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21" w:rsidRPr="001C1E61" w:rsidRDefault="00E40821" w:rsidP="00D82560">
      <w:pPr>
        <w:spacing w:after="0"/>
        <w:rPr>
          <w:noProof/>
        </w:rPr>
      </w:pPr>
    </w:p>
    <w:p w:rsidR="00E40821" w:rsidRPr="001C1E61" w:rsidRDefault="00466981" w:rsidP="00D82560">
      <w:pPr>
        <w:spacing w:after="0"/>
        <w:rPr>
          <w:sz w:val="24"/>
        </w:rPr>
      </w:pPr>
      <w:r w:rsidRPr="001C1E61">
        <w:rPr>
          <w:noProof/>
          <w:sz w:val="24"/>
        </w:rPr>
        <w:drawing>
          <wp:inline distT="0" distB="0" distL="0" distR="0" wp14:anchorId="6340205E" wp14:editId="2E26A14C">
            <wp:extent cx="4933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942975"/>
                    </a:xfrm>
                    <a:prstGeom prst="rect">
                      <a:avLst/>
                    </a:prstGeom>
                    <a:noFill/>
                    <a:ln>
                      <a:noFill/>
                    </a:ln>
                  </pic:spPr>
                </pic:pic>
              </a:graphicData>
            </a:graphic>
          </wp:inline>
        </w:drawing>
      </w:r>
    </w:p>
    <w:p w:rsidR="00E40821" w:rsidRPr="001C1E61" w:rsidRDefault="00E40821" w:rsidP="00D82560">
      <w:pPr>
        <w:spacing w:after="0"/>
        <w:rPr>
          <w:sz w:val="24"/>
        </w:rPr>
      </w:pPr>
    </w:p>
    <w:p w:rsidR="00E40821" w:rsidRPr="001C1E61" w:rsidRDefault="00E40821" w:rsidP="00D82560">
      <w:pPr>
        <w:spacing w:after="0"/>
        <w:rPr>
          <w:sz w:val="24"/>
        </w:rPr>
      </w:pPr>
    </w:p>
    <w:p w:rsidR="00E40821" w:rsidRPr="001C1E61" w:rsidRDefault="00E40821" w:rsidP="00D82560">
      <w:pPr>
        <w:spacing w:after="0"/>
        <w:rPr>
          <w:sz w:val="24"/>
        </w:rPr>
      </w:pPr>
    </w:p>
    <w:p w:rsidR="00E40821" w:rsidRPr="001C1E61" w:rsidRDefault="001D0F7C" w:rsidP="003D2A13">
      <w:pPr>
        <w:pStyle w:val="Title"/>
        <w:spacing w:before="0" w:beforeAutospacing="0" w:after="0" w:afterAutospacing="0"/>
        <w:rPr>
          <w:rFonts w:asciiTheme="minorHAnsi" w:hAnsiTheme="minorHAnsi"/>
          <w:b/>
          <w:sz w:val="96"/>
          <w:szCs w:val="96"/>
        </w:rPr>
      </w:pPr>
      <w:r w:rsidRPr="001C1E61">
        <w:rPr>
          <w:rFonts w:asciiTheme="minorHAnsi" w:hAnsiTheme="minorHAnsi"/>
          <w:b/>
          <w:sz w:val="96"/>
          <w:szCs w:val="96"/>
        </w:rPr>
        <w:t>Re</w:t>
      </w:r>
      <w:r w:rsidR="003D2A13">
        <w:rPr>
          <w:rFonts w:asciiTheme="minorHAnsi" w:hAnsiTheme="minorHAnsi"/>
          <w:b/>
          <w:sz w:val="96"/>
          <w:szCs w:val="96"/>
        </w:rPr>
        <w:t>ading guide for</w:t>
      </w:r>
      <w:r w:rsidRPr="001C1E61">
        <w:rPr>
          <w:rFonts w:asciiTheme="minorHAnsi" w:hAnsiTheme="minorHAnsi"/>
          <w:b/>
          <w:sz w:val="96"/>
          <w:szCs w:val="96"/>
        </w:rPr>
        <w:t xml:space="preserve"> </w:t>
      </w:r>
      <w:r w:rsidR="00C662A5">
        <w:rPr>
          <w:rFonts w:asciiTheme="minorHAnsi" w:hAnsiTheme="minorHAnsi"/>
          <w:b/>
          <w:sz w:val="96"/>
          <w:szCs w:val="96"/>
        </w:rPr>
        <w:br/>
      </w:r>
      <w:r w:rsidR="003D2A13">
        <w:rPr>
          <w:rFonts w:asciiTheme="minorHAnsi" w:hAnsiTheme="minorHAnsi"/>
          <w:b/>
          <w:sz w:val="96"/>
          <w:szCs w:val="96"/>
        </w:rPr>
        <w:t xml:space="preserve">legislative responses to </w:t>
      </w:r>
      <w:r w:rsidR="00993CEB">
        <w:rPr>
          <w:rFonts w:asciiTheme="minorHAnsi" w:hAnsiTheme="minorHAnsi"/>
          <w:b/>
          <w:sz w:val="96"/>
          <w:szCs w:val="96"/>
        </w:rPr>
        <w:t xml:space="preserve">family violence </w:t>
      </w:r>
    </w:p>
    <w:p w:rsidR="00E40821" w:rsidRPr="001C1E61" w:rsidRDefault="00E40821" w:rsidP="00E40821"/>
    <w:p w:rsidR="00E40821" w:rsidRPr="001C1E61" w:rsidRDefault="00E40821" w:rsidP="00E40821"/>
    <w:p w:rsidR="00E40821" w:rsidRPr="001C1E61" w:rsidRDefault="00E40821" w:rsidP="001E3FF6">
      <w:pPr>
        <w:pStyle w:val="Subtitle"/>
        <w:rPr>
          <w:rStyle w:val="Heading2Char"/>
          <w:rFonts w:eastAsiaTheme="majorEastAsia"/>
          <w:b/>
          <w:bCs/>
          <w:sz w:val="36"/>
        </w:rPr>
      </w:pPr>
      <w:r w:rsidRPr="001C1E61">
        <w:br/>
      </w:r>
      <w:bookmarkStart w:id="0" w:name="_Toc425840367"/>
      <w:bookmarkStart w:id="1" w:name="_Toc426363446"/>
      <w:bookmarkStart w:id="2" w:name="_Toc426618992"/>
      <w:bookmarkStart w:id="3" w:name="_Toc426619085"/>
      <w:bookmarkStart w:id="4" w:name="_Toc426623512"/>
      <w:bookmarkStart w:id="5" w:name="_Toc426626643"/>
      <w:r w:rsidRPr="001C1E61">
        <w:rPr>
          <w:rStyle w:val="Heading2Char"/>
          <w:rFonts w:eastAsiaTheme="majorEastAsia"/>
          <w:b/>
          <w:bCs/>
          <w:sz w:val="36"/>
        </w:rPr>
        <w:t>A selected bibliography</w:t>
      </w:r>
      <w:bookmarkEnd w:id="0"/>
      <w:bookmarkEnd w:id="1"/>
      <w:bookmarkEnd w:id="2"/>
      <w:bookmarkEnd w:id="3"/>
      <w:bookmarkEnd w:id="4"/>
      <w:bookmarkEnd w:id="5"/>
      <w:r w:rsidRPr="001C1E61">
        <w:rPr>
          <w:rStyle w:val="Heading2Char"/>
          <w:rFonts w:eastAsiaTheme="majorEastAsia"/>
          <w:b/>
          <w:bCs/>
          <w:sz w:val="36"/>
        </w:rPr>
        <w:t xml:space="preserve"> </w:t>
      </w:r>
      <w:r w:rsidRPr="001C1E61">
        <w:rPr>
          <w:rStyle w:val="Heading2Char"/>
          <w:rFonts w:eastAsiaTheme="majorEastAsia"/>
          <w:b/>
          <w:bCs/>
          <w:sz w:val="36"/>
        </w:rPr>
        <w:tab/>
      </w:r>
      <w:r w:rsidRPr="001C1E61">
        <w:rPr>
          <w:rStyle w:val="Heading2Char"/>
          <w:rFonts w:eastAsiaTheme="majorEastAsia"/>
          <w:b/>
          <w:bCs/>
          <w:sz w:val="36"/>
        </w:rPr>
        <w:tab/>
      </w:r>
      <w:r w:rsidRPr="001C1E61">
        <w:rPr>
          <w:rStyle w:val="Heading2Char"/>
          <w:rFonts w:eastAsiaTheme="majorEastAsia"/>
          <w:b/>
          <w:bCs/>
          <w:sz w:val="36"/>
        </w:rPr>
        <w:tab/>
      </w:r>
    </w:p>
    <w:p w:rsidR="00E40821" w:rsidRPr="001C1E61" w:rsidRDefault="00E40821" w:rsidP="00E40821">
      <w:pPr>
        <w:spacing w:after="0"/>
        <w:jc w:val="center"/>
        <w:rPr>
          <w:sz w:val="24"/>
        </w:rPr>
      </w:pPr>
    </w:p>
    <w:p w:rsidR="00E40821" w:rsidRPr="001C1E61" w:rsidRDefault="00E40821" w:rsidP="00E40821">
      <w:pPr>
        <w:spacing w:after="0"/>
        <w:rPr>
          <w:sz w:val="24"/>
        </w:rPr>
      </w:pPr>
    </w:p>
    <w:p w:rsidR="00E40821" w:rsidRPr="001C1E61" w:rsidRDefault="009E767E" w:rsidP="00E40821">
      <w:pPr>
        <w:pStyle w:val="TOC1"/>
        <w:tabs>
          <w:tab w:val="right" w:leader="dot" w:pos="9016"/>
        </w:tabs>
        <w:rPr>
          <w:sz w:val="24"/>
        </w:rPr>
      </w:pPr>
      <w:r w:rsidRPr="001C1E61">
        <w:rPr>
          <w:sz w:val="24"/>
        </w:rPr>
        <w:t>Prepared by the New Zealand Family Violence Clearinghouse, University of Auckland</w:t>
      </w:r>
      <w:r w:rsidR="00D949BC" w:rsidRPr="001C1E61">
        <w:rPr>
          <w:sz w:val="24"/>
        </w:rPr>
        <w:t>.</w:t>
      </w:r>
    </w:p>
    <w:p w:rsidR="00D949BC" w:rsidRPr="001C1E61" w:rsidRDefault="00D949BC" w:rsidP="001A3EBF"/>
    <w:p w:rsidR="00E40821" w:rsidRPr="001C1E61" w:rsidRDefault="00E40821" w:rsidP="002543F1">
      <w:pPr>
        <w:spacing w:after="40"/>
        <w:rPr>
          <w:sz w:val="24"/>
        </w:rPr>
      </w:pPr>
      <w:r w:rsidRPr="001C1E61">
        <w:rPr>
          <w:sz w:val="24"/>
        </w:rPr>
        <w:t xml:space="preserve">First published </w:t>
      </w:r>
      <w:r w:rsidR="003D2A13">
        <w:rPr>
          <w:sz w:val="24"/>
        </w:rPr>
        <w:t>August</w:t>
      </w:r>
      <w:r w:rsidR="001D0F7C" w:rsidRPr="001C1E61">
        <w:rPr>
          <w:sz w:val="24"/>
        </w:rPr>
        <w:t xml:space="preserve"> 2015</w:t>
      </w:r>
      <w:r w:rsidRPr="001C1E61">
        <w:rPr>
          <w:sz w:val="24"/>
        </w:rPr>
        <w:br/>
      </w:r>
    </w:p>
    <w:p w:rsidR="00E40821" w:rsidRPr="001C1E61" w:rsidRDefault="00E40821" w:rsidP="002543F1">
      <w:pPr>
        <w:spacing w:after="40"/>
        <w:rPr>
          <w:b/>
          <w:bCs/>
          <w:sz w:val="24"/>
        </w:rPr>
      </w:pPr>
      <w:r w:rsidRPr="001C1E61">
        <w:rPr>
          <w:sz w:val="24"/>
        </w:rPr>
        <w:t xml:space="preserve">This bibliography was last updated </w:t>
      </w:r>
      <w:r w:rsidR="0038594B" w:rsidRPr="0038594B">
        <w:rPr>
          <w:b/>
          <w:sz w:val="24"/>
        </w:rPr>
        <w:t>6</w:t>
      </w:r>
      <w:r w:rsidR="00612266">
        <w:rPr>
          <w:b/>
          <w:bCs/>
          <w:sz w:val="24"/>
        </w:rPr>
        <w:t xml:space="preserve"> August</w:t>
      </w:r>
      <w:r w:rsidR="001D0F7C" w:rsidRPr="001C1E61">
        <w:rPr>
          <w:b/>
          <w:bCs/>
          <w:sz w:val="24"/>
        </w:rPr>
        <w:t xml:space="preserve"> 2015</w:t>
      </w:r>
    </w:p>
    <w:p w:rsidR="001D0F7C" w:rsidRPr="001C1E61" w:rsidRDefault="001D0F7C" w:rsidP="002543F1">
      <w:pPr>
        <w:spacing w:after="40"/>
        <w:rPr>
          <w:b/>
          <w:bCs/>
          <w:sz w:val="24"/>
        </w:rPr>
      </w:pPr>
    </w:p>
    <w:sdt>
      <w:sdtPr>
        <w:rPr>
          <w:b/>
          <w:bCs/>
        </w:rPr>
        <w:id w:val="1852452064"/>
        <w:docPartObj>
          <w:docPartGallery w:val="Table of Contents"/>
          <w:docPartUnique/>
        </w:docPartObj>
      </w:sdtPr>
      <w:sdtEndPr>
        <w:rPr>
          <w:b w:val="0"/>
          <w:bCs w:val="0"/>
        </w:rPr>
      </w:sdtEndPr>
      <w:sdtContent>
        <w:p w:rsidR="00913DDA" w:rsidRDefault="001E3FF6" w:rsidP="00913DDA">
          <w:pPr>
            <w:spacing w:before="40" w:after="40"/>
            <w:rPr>
              <w:noProof/>
            </w:rPr>
          </w:pPr>
          <w:r w:rsidRPr="00872EB9">
            <w:rPr>
              <w:rStyle w:val="Heading1Char"/>
              <w:rFonts w:eastAsia="Calibri"/>
            </w:rPr>
            <w:t>Contents</w:t>
          </w:r>
          <w:r w:rsidRPr="001C1E61">
            <w:rPr>
              <w:rFonts w:ascii="Calibri" w:hAnsi="Calibri"/>
            </w:rPr>
            <w:fldChar w:fldCharType="begin"/>
          </w:r>
          <w:r w:rsidRPr="001C1E61">
            <w:instrText xml:space="preserve"> TOC \o "1-3" \h \z \u </w:instrText>
          </w:r>
          <w:r w:rsidRPr="001C1E61">
            <w:rPr>
              <w:rFonts w:ascii="Calibri" w:hAnsi="Calibri"/>
            </w:rPr>
            <w:fldChar w:fldCharType="separate"/>
          </w:r>
        </w:p>
        <w:p w:rsidR="00913DDA" w:rsidRDefault="00913DDA" w:rsidP="00913DDA">
          <w:pPr>
            <w:pStyle w:val="TOC1"/>
            <w:tabs>
              <w:tab w:val="right" w:leader="dot" w:pos="9016"/>
            </w:tabs>
            <w:spacing w:before="40" w:after="40"/>
            <w:rPr>
              <w:rFonts w:eastAsiaTheme="minorEastAsia" w:cstheme="minorBidi"/>
              <w:noProof/>
              <w:szCs w:val="22"/>
            </w:rPr>
          </w:pPr>
          <w:hyperlink w:anchor="_Toc426626644" w:history="1">
            <w:r w:rsidRPr="00514D25">
              <w:rPr>
                <w:rStyle w:val="Hyperlink"/>
                <w:noProof/>
              </w:rPr>
              <w:t>Introduction</w:t>
            </w:r>
            <w:r>
              <w:rPr>
                <w:noProof/>
                <w:webHidden/>
              </w:rPr>
              <w:tab/>
            </w:r>
            <w:r>
              <w:rPr>
                <w:noProof/>
                <w:webHidden/>
              </w:rPr>
              <w:fldChar w:fldCharType="begin"/>
            </w:r>
            <w:r>
              <w:rPr>
                <w:noProof/>
                <w:webHidden/>
              </w:rPr>
              <w:instrText xml:space="preserve"> PAGEREF _Toc426626644 \h </w:instrText>
            </w:r>
            <w:r>
              <w:rPr>
                <w:noProof/>
                <w:webHidden/>
              </w:rPr>
            </w:r>
            <w:r>
              <w:rPr>
                <w:noProof/>
                <w:webHidden/>
              </w:rPr>
              <w:fldChar w:fldCharType="separate"/>
            </w:r>
            <w:r>
              <w:rPr>
                <w:noProof/>
                <w:webHidden/>
              </w:rPr>
              <w:t>3</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45" w:history="1">
            <w:r w:rsidRPr="00514D25">
              <w:rPr>
                <w:rStyle w:val="Hyperlink"/>
                <w:noProof/>
              </w:rPr>
              <w:t>History</w:t>
            </w:r>
            <w:r>
              <w:rPr>
                <w:noProof/>
                <w:webHidden/>
              </w:rPr>
              <w:tab/>
            </w:r>
            <w:r>
              <w:rPr>
                <w:noProof/>
                <w:webHidden/>
              </w:rPr>
              <w:fldChar w:fldCharType="begin"/>
            </w:r>
            <w:r>
              <w:rPr>
                <w:noProof/>
                <w:webHidden/>
              </w:rPr>
              <w:instrText xml:space="preserve"> PAGEREF _Toc426626645 \h </w:instrText>
            </w:r>
            <w:r>
              <w:rPr>
                <w:noProof/>
                <w:webHidden/>
              </w:rPr>
            </w:r>
            <w:r>
              <w:rPr>
                <w:noProof/>
                <w:webHidden/>
              </w:rPr>
              <w:fldChar w:fldCharType="separate"/>
            </w:r>
            <w:r>
              <w:rPr>
                <w:noProof/>
                <w:webHidden/>
              </w:rPr>
              <w:t>3</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46" w:history="1">
            <w:r w:rsidRPr="00514D25">
              <w:rPr>
                <w:rStyle w:val="Hyperlink"/>
                <w:noProof/>
              </w:rPr>
              <w:t>People’s experiences of the legal system under existing legislation</w:t>
            </w:r>
            <w:r>
              <w:rPr>
                <w:noProof/>
                <w:webHidden/>
              </w:rPr>
              <w:tab/>
            </w:r>
            <w:r>
              <w:rPr>
                <w:noProof/>
                <w:webHidden/>
              </w:rPr>
              <w:fldChar w:fldCharType="begin"/>
            </w:r>
            <w:r>
              <w:rPr>
                <w:noProof/>
                <w:webHidden/>
              </w:rPr>
              <w:instrText xml:space="preserve"> PAGEREF _Toc426626646 \h </w:instrText>
            </w:r>
            <w:r>
              <w:rPr>
                <w:noProof/>
                <w:webHidden/>
              </w:rPr>
            </w:r>
            <w:r>
              <w:rPr>
                <w:noProof/>
                <w:webHidden/>
              </w:rPr>
              <w:fldChar w:fldCharType="separate"/>
            </w:r>
            <w:r>
              <w:rPr>
                <w:noProof/>
                <w:webHidden/>
              </w:rPr>
              <w:t>4</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47" w:history="1">
            <w:r w:rsidRPr="00514D25">
              <w:rPr>
                <w:rStyle w:val="Hyperlink"/>
                <w:noProof/>
              </w:rPr>
              <w:t>New Zealand</w:t>
            </w:r>
            <w:r>
              <w:rPr>
                <w:noProof/>
                <w:webHidden/>
              </w:rPr>
              <w:tab/>
            </w:r>
            <w:r>
              <w:rPr>
                <w:noProof/>
                <w:webHidden/>
              </w:rPr>
              <w:fldChar w:fldCharType="begin"/>
            </w:r>
            <w:r>
              <w:rPr>
                <w:noProof/>
                <w:webHidden/>
              </w:rPr>
              <w:instrText xml:space="preserve"> PAGEREF _Toc426626647 \h </w:instrText>
            </w:r>
            <w:r>
              <w:rPr>
                <w:noProof/>
                <w:webHidden/>
              </w:rPr>
            </w:r>
            <w:r>
              <w:rPr>
                <w:noProof/>
                <w:webHidden/>
              </w:rPr>
              <w:fldChar w:fldCharType="separate"/>
            </w:r>
            <w:r>
              <w:rPr>
                <w:noProof/>
                <w:webHidden/>
              </w:rPr>
              <w:t>4</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48" w:history="1">
            <w:r w:rsidRPr="00514D25">
              <w:rPr>
                <w:rStyle w:val="Hyperlink"/>
                <w:noProof/>
              </w:rPr>
              <w:t>United Kingdom</w:t>
            </w:r>
            <w:r>
              <w:rPr>
                <w:noProof/>
                <w:webHidden/>
              </w:rPr>
              <w:tab/>
            </w:r>
            <w:r>
              <w:rPr>
                <w:noProof/>
                <w:webHidden/>
              </w:rPr>
              <w:fldChar w:fldCharType="begin"/>
            </w:r>
            <w:r>
              <w:rPr>
                <w:noProof/>
                <w:webHidden/>
              </w:rPr>
              <w:instrText xml:space="preserve"> PAGEREF _Toc426626648 \h </w:instrText>
            </w:r>
            <w:r>
              <w:rPr>
                <w:noProof/>
                <w:webHidden/>
              </w:rPr>
            </w:r>
            <w:r>
              <w:rPr>
                <w:noProof/>
                <w:webHidden/>
              </w:rPr>
              <w:fldChar w:fldCharType="separate"/>
            </w:r>
            <w:r>
              <w:rPr>
                <w:noProof/>
                <w:webHidden/>
              </w:rPr>
              <w:t>4</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49" w:history="1">
            <w:r w:rsidRPr="00514D25">
              <w:rPr>
                <w:rStyle w:val="Hyperlink"/>
                <w:noProof/>
              </w:rPr>
              <w:t>International context</w:t>
            </w:r>
            <w:bookmarkStart w:id="6" w:name="_GoBack"/>
            <w:bookmarkEnd w:id="6"/>
            <w:r>
              <w:rPr>
                <w:noProof/>
                <w:webHidden/>
              </w:rPr>
              <w:tab/>
            </w:r>
            <w:r>
              <w:rPr>
                <w:noProof/>
                <w:webHidden/>
              </w:rPr>
              <w:fldChar w:fldCharType="begin"/>
            </w:r>
            <w:r>
              <w:rPr>
                <w:noProof/>
                <w:webHidden/>
              </w:rPr>
              <w:instrText xml:space="preserve"> PAGEREF _Toc426626649 \h </w:instrText>
            </w:r>
            <w:r>
              <w:rPr>
                <w:noProof/>
                <w:webHidden/>
              </w:rPr>
            </w:r>
            <w:r>
              <w:rPr>
                <w:noProof/>
                <w:webHidden/>
              </w:rPr>
              <w:fldChar w:fldCharType="separate"/>
            </w:r>
            <w:r>
              <w:rPr>
                <w:noProof/>
                <w:webHidden/>
              </w:rPr>
              <w:t>4</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50" w:history="1">
            <w:r w:rsidRPr="00514D25">
              <w:rPr>
                <w:rStyle w:val="Hyperlink"/>
                <w:noProof/>
              </w:rPr>
              <w:t>Australia</w:t>
            </w:r>
            <w:r>
              <w:rPr>
                <w:noProof/>
                <w:webHidden/>
              </w:rPr>
              <w:tab/>
            </w:r>
            <w:r>
              <w:rPr>
                <w:noProof/>
                <w:webHidden/>
              </w:rPr>
              <w:fldChar w:fldCharType="begin"/>
            </w:r>
            <w:r>
              <w:rPr>
                <w:noProof/>
                <w:webHidden/>
              </w:rPr>
              <w:instrText xml:space="preserve"> PAGEREF _Toc426626650 \h </w:instrText>
            </w:r>
            <w:r>
              <w:rPr>
                <w:noProof/>
                <w:webHidden/>
              </w:rPr>
            </w:r>
            <w:r>
              <w:rPr>
                <w:noProof/>
                <w:webHidden/>
              </w:rPr>
              <w:fldChar w:fldCharType="separate"/>
            </w:r>
            <w:r>
              <w:rPr>
                <w:noProof/>
                <w:webHidden/>
              </w:rPr>
              <w:t>6</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51" w:history="1">
            <w:r w:rsidRPr="00514D25">
              <w:rPr>
                <w:rStyle w:val="Hyperlink"/>
                <w:noProof/>
              </w:rPr>
              <w:t>United Kingdom</w:t>
            </w:r>
            <w:r>
              <w:rPr>
                <w:noProof/>
                <w:webHidden/>
              </w:rPr>
              <w:tab/>
            </w:r>
            <w:r>
              <w:rPr>
                <w:noProof/>
                <w:webHidden/>
              </w:rPr>
              <w:fldChar w:fldCharType="begin"/>
            </w:r>
            <w:r>
              <w:rPr>
                <w:noProof/>
                <w:webHidden/>
              </w:rPr>
              <w:instrText xml:space="preserve"> PAGEREF _Toc426626651 \h </w:instrText>
            </w:r>
            <w:r>
              <w:rPr>
                <w:noProof/>
                <w:webHidden/>
              </w:rPr>
            </w:r>
            <w:r>
              <w:rPr>
                <w:noProof/>
                <w:webHidden/>
              </w:rPr>
              <w:fldChar w:fldCharType="separate"/>
            </w:r>
            <w:r>
              <w:rPr>
                <w:noProof/>
                <w:webHidden/>
              </w:rPr>
              <w:t>7</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52" w:history="1">
            <w:r w:rsidRPr="00514D25">
              <w:rPr>
                <w:rStyle w:val="Hyperlink"/>
                <w:noProof/>
              </w:rPr>
              <w:t>Scotland</w:t>
            </w:r>
            <w:r>
              <w:rPr>
                <w:noProof/>
                <w:webHidden/>
              </w:rPr>
              <w:tab/>
            </w:r>
            <w:r>
              <w:rPr>
                <w:noProof/>
                <w:webHidden/>
              </w:rPr>
              <w:fldChar w:fldCharType="begin"/>
            </w:r>
            <w:r>
              <w:rPr>
                <w:noProof/>
                <w:webHidden/>
              </w:rPr>
              <w:instrText xml:space="preserve"> PAGEREF _Toc426626652 \h </w:instrText>
            </w:r>
            <w:r>
              <w:rPr>
                <w:noProof/>
                <w:webHidden/>
              </w:rPr>
            </w:r>
            <w:r>
              <w:rPr>
                <w:noProof/>
                <w:webHidden/>
              </w:rPr>
              <w:fldChar w:fldCharType="separate"/>
            </w:r>
            <w:r>
              <w:rPr>
                <w:noProof/>
                <w:webHidden/>
              </w:rPr>
              <w:t>7</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53" w:history="1">
            <w:r w:rsidRPr="00514D25">
              <w:rPr>
                <w:rStyle w:val="Hyperlink"/>
                <w:noProof/>
              </w:rPr>
              <w:t>Specific issues</w:t>
            </w:r>
            <w:r>
              <w:rPr>
                <w:noProof/>
                <w:webHidden/>
              </w:rPr>
              <w:tab/>
            </w:r>
            <w:r>
              <w:rPr>
                <w:noProof/>
                <w:webHidden/>
              </w:rPr>
              <w:fldChar w:fldCharType="begin"/>
            </w:r>
            <w:r>
              <w:rPr>
                <w:noProof/>
                <w:webHidden/>
              </w:rPr>
              <w:instrText xml:space="preserve"> PAGEREF _Toc426626653 \h </w:instrText>
            </w:r>
            <w:r>
              <w:rPr>
                <w:noProof/>
                <w:webHidden/>
              </w:rPr>
            </w:r>
            <w:r>
              <w:rPr>
                <w:noProof/>
                <w:webHidden/>
              </w:rPr>
              <w:fldChar w:fldCharType="separate"/>
            </w:r>
            <w:r>
              <w:rPr>
                <w:noProof/>
                <w:webHidden/>
              </w:rPr>
              <w:t>8</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54" w:history="1">
            <w:r w:rsidRPr="00514D25">
              <w:rPr>
                <w:rStyle w:val="Hyperlink"/>
              </w:rPr>
              <w:t>Definitions</w:t>
            </w:r>
            <w:r>
              <w:rPr>
                <w:webHidden/>
              </w:rPr>
              <w:tab/>
            </w:r>
            <w:r>
              <w:rPr>
                <w:webHidden/>
              </w:rPr>
              <w:fldChar w:fldCharType="begin"/>
            </w:r>
            <w:r>
              <w:rPr>
                <w:webHidden/>
              </w:rPr>
              <w:instrText xml:space="preserve"> PAGEREF _Toc426626654 \h </w:instrText>
            </w:r>
            <w:r>
              <w:rPr>
                <w:webHidden/>
              </w:rPr>
            </w:r>
            <w:r>
              <w:rPr>
                <w:webHidden/>
              </w:rPr>
              <w:fldChar w:fldCharType="separate"/>
            </w:r>
            <w:r>
              <w:rPr>
                <w:webHidden/>
              </w:rPr>
              <w:t>8</w:t>
            </w:r>
            <w:r>
              <w:rPr>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55" w:history="1">
            <w:r w:rsidRPr="00514D25">
              <w:rPr>
                <w:rStyle w:val="Hyperlink"/>
              </w:rPr>
              <w:t>Disclosure scheme</w:t>
            </w:r>
            <w:r>
              <w:rPr>
                <w:webHidden/>
              </w:rPr>
              <w:tab/>
            </w:r>
            <w:r>
              <w:rPr>
                <w:webHidden/>
              </w:rPr>
              <w:fldChar w:fldCharType="begin"/>
            </w:r>
            <w:r>
              <w:rPr>
                <w:webHidden/>
              </w:rPr>
              <w:instrText xml:space="preserve"> PAGEREF _Toc426626655 \h </w:instrText>
            </w:r>
            <w:r>
              <w:rPr>
                <w:webHidden/>
              </w:rPr>
            </w:r>
            <w:r>
              <w:rPr>
                <w:webHidden/>
              </w:rPr>
              <w:fldChar w:fldCharType="separate"/>
            </w:r>
            <w:r>
              <w:rPr>
                <w:webHidden/>
              </w:rPr>
              <w:t>8</w:t>
            </w:r>
            <w:r>
              <w:rPr>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56" w:history="1">
            <w:r w:rsidRPr="00514D25">
              <w:rPr>
                <w:rStyle w:val="Hyperlink"/>
              </w:rPr>
              <w:t>Specific “domestic/family violence” offence</w:t>
            </w:r>
            <w:r>
              <w:rPr>
                <w:webHidden/>
              </w:rPr>
              <w:tab/>
            </w:r>
            <w:r>
              <w:rPr>
                <w:webHidden/>
              </w:rPr>
              <w:fldChar w:fldCharType="begin"/>
            </w:r>
            <w:r>
              <w:rPr>
                <w:webHidden/>
              </w:rPr>
              <w:instrText xml:space="preserve"> PAGEREF _Toc426626656 \h </w:instrText>
            </w:r>
            <w:r>
              <w:rPr>
                <w:webHidden/>
              </w:rPr>
            </w:r>
            <w:r>
              <w:rPr>
                <w:webHidden/>
              </w:rPr>
              <w:fldChar w:fldCharType="separate"/>
            </w:r>
            <w:r>
              <w:rPr>
                <w:webHidden/>
              </w:rPr>
              <w:t>8</w:t>
            </w:r>
            <w:r>
              <w:rPr>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57" w:history="1">
            <w:r w:rsidRPr="00514D25">
              <w:rPr>
                <w:rStyle w:val="Hyperlink"/>
              </w:rPr>
              <w:t>Specialist domestic/family violence courts</w:t>
            </w:r>
            <w:r>
              <w:rPr>
                <w:webHidden/>
              </w:rPr>
              <w:tab/>
            </w:r>
            <w:r>
              <w:rPr>
                <w:webHidden/>
              </w:rPr>
              <w:fldChar w:fldCharType="begin"/>
            </w:r>
            <w:r>
              <w:rPr>
                <w:webHidden/>
              </w:rPr>
              <w:instrText xml:space="preserve"> PAGEREF _Toc426626657 \h </w:instrText>
            </w:r>
            <w:r>
              <w:rPr>
                <w:webHidden/>
              </w:rPr>
            </w:r>
            <w:r>
              <w:rPr>
                <w:webHidden/>
              </w:rPr>
              <w:fldChar w:fldCharType="separate"/>
            </w:r>
            <w:r>
              <w:rPr>
                <w:webHidden/>
              </w:rPr>
              <w:t>8</w:t>
            </w:r>
            <w:r>
              <w:rPr>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58" w:history="1">
            <w:r w:rsidRPr="00514D25">
              <w:rPr>
                <w:rStyle w:val="Hyperlink"/>
              </w:rPr>
              <w:t>Coercive and controlling behaviours</w:t>
            </w:r>
            <w:r>
              <w:rPr>
                <w:webHidden/>
              </w:rPr>
              <w:tab/>
            </w:r>
            <w:r>
              <w:rPr>
                <w:webHidden/>
              </w:rPr>
              <w:fldChar w:fldCharType="begin"/>
            </w:r>
            <w:r>
              <w:rPr>
                <w:webHidden/>
              </w:rPr>
              <w:instrText xml:space="preserve"> PAGEREF _Toc426626658 \h </w:instrText>
            </w:r>
            <w:r>
              <w:rPr>
                <w:webHidden/>
              </w:rPr>
            </w:r>
            <w:r>
              <w:rPr>
                <w:webHidden/>
              </w:rPr>
              <w:fldChar w:fldCharType="separate"/>
            </w:r>
            <w:r>
              <w:rPr>
                <w:webHidden/>
              </w:rPr>
              <w:t>8</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59" w:history="1">
            <w:r w:rsidRPr="00514D25">
              <w:rPr>
                <w:rStyle w:val="Hyperlink"/>
                <w:noProof/>
              </w:rPr>
              <w:t>United Kingdom</w:t>
            </w:r>
            <w:r>
              <w:rPr>
                <w:noProof/>
                <w:webHidden/>
              </w:rPr>
              <w:tab/>
            </w:r>
            <w:r>
              <w:rPr>
                <w:noProof/>
                <w:webHidden/>
              </w:rPr>
              <w:fldChar w:fldCharType="begin"/>
            </w:r>
            <w:r>
              <w:rPr>
                <w:noProof/>
                <w:webHidden/>
              </w:rPr>
              <w:instrText xml:space="preserve"> PAGEREF _Toc426626659 \h </w:instrText>
            </w:r>
            <w:r>
              <w:rPr>
                <w:noProof/>
                <w:webHidden/>
              </w:rPr>
            </w:r>
            <w:r>
              <w:rPr>
                <w:noProof/>
                <w:webHidden/>
              </w:rPr>
              <w:fldChar w:fldCharType="separate"/>
            </w:r>
            <w:r>
              <w:rPr>
                <w:noProof/>
                <w:webHidden/>
              </w:rPr>
              <w:t>8</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60" w:history="1">
            <w:r w:rsidRPr="00514D25">
              <w:rPr>
                <w:rStyle w:val="Hyperlink"/>
              </w:rPr>
              <w:t>Protection orders</w:t>
            </w:r>
            <w:r>
              <w:rPr>
                <w:webHidden/>
              </w:rPr>
              <w:tab/>
            </w:r>
            <w:r>
              <w:rPr>
                <w:webHidden/>
              </w:rPr>
              <w:fldChar w:fldCharType="begin"/>
            </w:r>
            <w:r>
              <w:rPr>
                <w:webHidden/>
              </w:rPr>
              <w:instrText xml:space="preserve"> PAGEREF _Toc426626660 \h </w:instrText>
            </w:r>
            <w:r>
              <w:rPr>
                <w:webHidden/>
              </w:rPr>
            </w:r>
            <w:r>
              <w:rPr>
                <w:webHidden/>
              </w:rPr>
              <w:fldChar w:fldCharType="separate"/>
            </w:r>
            <w:r>
              <w:rPr>
                <w:webHidden/>
              </w:rPr>
              <w:t>9</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1" w:history="1">
            <w:r w:rsidRPr="00514D25">
              <w:rPr>
                <w:rStyle w:val="Hyperlink"/>
                <w:noProof/>
              </w:rPr>
              <w:t>New Zealand</w:t>
            </w:r>
            <w:r>
              <w:rPr>
                <w:noProof/>
                <w:webHidden/>
              </w:rPr>
              <w:tab/>
            </w:r>
            <w:r>
              <w:rPr>
                <w:noProof/>
                <w:webHidden/>
              </w:rPr>
              <w:fldChar w:fldCharType="begin"/>
            </w:r>
            <w:r>
              <w:rPr>
                <w:noProof/>
                <w:webHidden/>
              </w:rPr>
              <w:instrText xml:space="preserve"> PAGEREF _Toc426626661 \h </w:instrText>
            </w:r>
            <w:r>
              <w:rPr>
                <w:noProof/>
                <w:webHidden/>
              </w:rPr>
            </w:r>
            <w:r>
              <w:rPr>
                <w:noProof/>
                <w:webHidden/>
              </w:rPr>
              <w:fldChar w:fldCharType="separate"/>
            </w:r>
            <w:r>
              <w:rPr>
                <w:noProof/>
                <w:webHidden/>
              </w:rPr>
              <w:t>9</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2" w:history="1">
            <w:r w:rsidRPr="00514D25">
              <w:rPr>
                <w:rStyle w:val="Hyperlink"/>
                <w:noProof/>
              </w:rPr>
              <w:t>Australia</w:t>
            </w:r>
            <w:r>
              <w:rPr>
                <w:noProof/>
                <w:webHidden/>
              </w:rPr>
              <w:tab/>
            </w:r>
            <w:r>
              <w:rPr>
                <w:noProof/>
                <w:webHidden/>
              </w:rPr>
              <w:fldChar w:fldCharType="begin"/>
            </w:r>
            <w:r>
              <w:rPr>
                <w:noProof/>
                <w:webHidden/>
              </w:rPr>
              <w:instrText xml:space="preserve"> PAGEREF _Toc426626662 \h </w:instrText>
            </w:r>
            <w:r>
              <w:rPr>
                <w:noProof/>
                <w:webHidden/>
              </w:rPr>
            </w:r>
            <w:r>
              <w:rPr>
                <w:noProof/>
                <w:webHidden/>
              </w:rPr>
              <w:fldChar w:fldCharType="separate"/>
            </w:r>
            <w:r>
              <w:rPr>
                <w:noProof/>
                <w:webHidden/>
              </w:rPr>
              <w:t>9</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3" w:history="1">
            <w:r w:rsidRPr="00514D25">
              <w:rPr>
                <w:rStyle w:val="Hyperlink"/>
                <w:noProof/>
              </w:rPr>
              <w:t>United States</w:t>
            </w:r>
            <w:r>
              <w:rPr>
                <w:noProof/>
                <w:webHidden/>
              </w:rPr>
              <w:tab/>
            </w:r>
            <w:r>
              <w:rPr>
                <w:noProof/>
                <w:webHidden/>
              </w:rPr>
              <w:fldChar w:fldCharType="begin"/>
            </w:r>
            <w:r>
              <w:rPr>
                <w:noProof/>
                <w:webHidden/>
              </w:rPr>
              <w:instrText xml:space="preserve"> PAGEREF _Toc426626663 \h </w:instrText>
            </w:r>
            <w:r>
              <w:rPr>
                <w:noProof/>
                <w:webHidden/>
              </w:rPr>
            </w:r>
            <w:r>
              <w:rPr>
                <w:noProof/>
                <w:webHidden/>
              </w:rPr>
              <w:fldChar w:fldCharType="separate"/>
            </w:r>
            <w:r>
              <w:rPr>
                <w:noProof/>
                <w:webHidden/>
              </w:rPr>
              <w:t>9</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64" w:history="1">
            <w:r w:rsidRPr="00514D25">
              <w:rPr>
                <w:rStyle w:val="Hyperlink"/>
              </w:rPr>
              <w:t>Violence against disabled people</w:t>
            </w:r>
            <w:r>
              <w:rPr>
                <w:webHidden/>
              </w:rPr>
              <w:tab/>
            </w:r>
            <w:r>
              <w:rPr>
                <w:webHidden/>
              </w:rPr>
              <w:fldChar w:fldCharType="begin"/>
            </w:r>
            <w:r>
              <w:rPr>
                <w:webHidden/>
              </w:rPr>
              <w:instrText xml:space="preserve"> PAGEREF _Toc426626664 \h </w:instrText>
            </w:r>
            <w:r>
              <w:rPr>
                <w:webHidden/>
              </w:rPr>
            </w:r>
            <w:r>
              <w:rPr>
                <w:webHidden/>
              </w:rPr>
              <w:fldChar w:fldCharType="separate"/>
            </w:r>
            <w:r>
              <w:rPr>
                <w:webHidden/>
              </w:rPr>
              <w:t>10</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5" w:history="1">
            <w:r w:rsidRPr="00514D25">
              <w:rPr>
                <w:rStyle w:val="Hyperlink"/>
                <w:noProof/>
              </w:rPr>
              <w:t>New Zealand</w:t>
            </w:r>
            <w:r>
              <w:rPr>
                <w:noProof/>
                <w:webHidden/>
              </w:rPr>
              <w:tab/>
            </w:r>
            <w:r>
              <w:rPr>
                <w:noProof/>
                <w:webHidden/>
              </w:rPr>
              <w:fldChar w:fldCharType="begin"/>
            </w:r>
            <w:r>
              <w:rPr>
                <w:noProof/>
                <w:webHidden/>
              </w:rPr>
              <w:instrText xml:space="preserve"> PAGEREF _Toc426626665 \h </w:instrText>
            </w:r>
            <w:r>
              <w:rPr>
                <w:noProof/>
                <w:webHidden/>
              </w:rPr>
            </w:r>
            <w:r>
              <w:rPr>
                <w:noProof/>
                <w:webHidden/>
              </w:rPr>
              <w:fldChar w:fldCharType="separate"/>
            </w:r>
            <w:r>
              <w:rPr>
                <w:noProof/>
                <w:webHidden/>
              </w:rPr>
              <w:t>10</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6" w:history="1">
            <w:r w:rsidRPr="00514D25">
              <w:rPr>
                <w:rStyle w:val="Hyperlink"/>
                <w:noProof/>
              </w:rPr>
              <w:t>United Kingdom</w:t>
            </w:r>
            <w:r>
              <w:rPr>
                <w:noProof/>
                <w:webHidden/>
              </w:rPr>
              <w:tab/>
            </w:r>
            <w:r>
              <w:rPr>
                <w:noProof/>
                <w:webHidden/>
              </w:rPr>
              <w:fldChar w:fldCharType="begin"/>
            </w:r>
            <w:r>
              <w:rPr>
                <w:noProof/>
                <w:webHidden/>
              </w:rPr>
              <w:instrText xml:space="preserve"> PAGEREF _Toc426626666 \h </w:instrText>
            </w:r>
            <w:r>
              <w:rPr>
                <w:noProof/>
                <w:webHidden/>
              </w:rPr>
            </w:r>
            <w:r>
              <w:rPr>
                <w:noProof/>
                <w:webHidden/>
              </w:rPr>
              <w:fldChar w:fldCharType="separate"/>
            </w:r>
            <w:r>
              <w:rPr>
                <w:noProof/>
                <w:webHidden/>
              </w:rPr>
              <w:t>10</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7" w:history="1">
            <w:r w:rsidRPr="00514D25">
              <w:rPr>
                <w:rStyle w:val="Hyperlink"/>
                <w:noProof/>
              </w:rPr>
              <w:t>United Kingdom</w:t>
            </w:r>
            <w:r>
              <w:rPr>
                <w:noProof/>
                <w:webHidden/>
              </w:rPr>
              <w:tab/>
            </w:r>
            <w:r>
              <w:rPr>
                <w:noProof/>
                <w:webHidden/>
              </w:rPr>
              <w:fldChar w:fldCharType="begin"/>
            </w:r>
            <w:r>
              <w:rPr>
                <w:noProof/>
                <w:webHidden/>
              </w:rPr>
              <w:instrText xml:space="preserve"> PAGEREF _Toc426626667 \h </w:instrText>
            </w:r>
            <w:r>
              <w:rPr>
                <w:noProof/>
                <w:webHidden/>
              </w:rPr>
            </w:r>
            <w:r>
              <w:rPr>
                <w:noProof/>
                <w:webHidden/>
              </w:rPr>
              <w:fldChar w:fldCharType="separate"/>
            </w:r>
            <w:r>
              <w:rPr>
                <w:noProof/>
                <w:webHidden/>
              </w:rPr>
              <w:t>11</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8" w:history="1">
            <w:r w:rsidRPr="00514D25">
              <w:rPr>
                <w:rStyle w:val="Hyperlink"/>
                <w:noProof/>
              </w:rPr>
              <w:t>Scotland</w:t>
            </w:r>
            <w:r>
              <w:rPr>
                <w:noProof/>
                <w:webHidden/>
              </w:rPr>
              <w:tab/>
            </w:r>
            <w:r>
              <w:rPr>
                <w:noProof/>
                <w:webHidden/>
              </w:rPr>
              <w:fldChar w:fldCharType="begin"/>
            </w:r>
            <w:r>
              <w:rPr>
                <w:noProof/>
                <w:webHidden/>
              </w:rPr>
              <w:instrText xml:space="preserve"> PAGEREF _Toc426626668 \h </w:instrText>
            </w:r>
            <w:r>
              <w:rPr>
                <w:noProof/>
                <w:webHidden/>
              </w:rPr>
            </w:r>
            <w:r>
              <w:rPr>
                <w:noProof/>
                <w:webHidden/>
              </w:rPr>
              <w:fldChar w:fldCharType="separate"/>
            </w:r>
            <w:r>
              <w:rPr>
                <w:noProof/>
                <w:webHidden/>
              </w:rPr>
              <w:t>11</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69" w:history="1">
            <w:r w:rsidRPr="00514D25">
              <w:rPr>
                <w:rStyle w:val="Hyperlink"/>
                <w:noProof/>
              </w:rPr>
              <w:t>Northern Ireland</w:t>
            </w:r>
            <w:r>
              <w:rPr>
                <w:noProof/>
                <w:webHidden/>
              </w:rPr>
              <w:tab/>
            </w:r>
            <w:r>
              <w:rPr>
                <w:noProof/>
                <w:webHidden/>
              </w:rPr>
              <w:fldChar w:fldCharType="begin"/>
            </w:r>
            <w:r>
              <w:rPr>
                <w:noProof/>
                <w:webHidden/>
              </w:rPr>
              <w:instrText xml:space="preserve"> PAGEREF _Toc426626669 \h </w:instrText>
            </w:r>
            <w:r>
              <w:rPr>
                <w:noProof/>
                <w:webHidden/>
              </w:rPr>
            </w:r>
            <w:r>
              <w:rPr>
                <w:noProof/>
                <w:webHidden/>
              </w:rPr>
              <w:fldChar w:fldCharType="separate"/>
            </w:r>
            <w:r>
              <w:rPr>
                <w:noProof/>
                <w:webHidden/>
              </w:rPr>
              <w:t>11</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70" w:history="1">
            <w:r w:rsidRPr="00514D25">
              <w:rPr>
                <w:rStyle w:val="Hyperlink"/>
              </w:rPr>
              <w:t>Forced and underage marriage</w:t>
            </w:r>
            <w:r>
              <w:rPr>
                <w:webHidden/>
              </w:rPr>
              <w:tab/>
            </w:r>
            <w:r>
              <w:rPr>
                <w:webHidden/>
              </w:rPr>
              <w:fldChar w:fldCharType="begin"/>
            </w:r>
            <w:r>
              <w:rPr>
                <w:webHidden/>
              </w:rPr>
              <w:instrText xml:space="preserve"> PAGEREF _Toc426626670 \h </w:instrText>
            </w:r>
            <w:r>
              <w:rPr>
                <w:webHidden/>
              </w:rPr>
            </w:r>
            <w:r>
              <w:rPr>
                <w:webHidden/>
              </w:rPr>
              <w:fldChar w:fldCharType="separate"/>
            </w:r>
            <w:r>
              <w:rPr>
                <w:webHidden/>
              </w:rPr>
              <w:t>12</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1" w:history="1">
            <w:r w:rsidRPr="00514D25">
              <w:rPr>
                <w:rStyle w:val="Hyperlink"/>
                <w:noProof/>
                <w:lang w:eastAsia="en-US"/>
              </w:rPr>
              <w:t>New Zealand</w:t>
            </w:r>
            <w:r>
              <w:rPr>
                <w:noProof/>
                <w:webHidden/>
              </w:rPr>
              <w:tab/>
            </w:r>
            <w:r>
              <w:rPr>
                <w:noProof/>
                <w:webHidden/>
              </w:rPr>
              <w:fldChar w:fldCharType="begin"/>
            </w:r>
            <w:r>
              <w:rPr>
                <w:noProof/>
                <w:webHidden/>
              </w:rPr>
              <w:instrText xml:space="preserve"> PAGEREF _Toc426626671 \h </w:instrText>
            </w:r>
            <w:r>
              <w:rPr>
                <w:noProof/>
                <w:webHidden/>
              </w:rPr>
            </w:r>
            <w:r>
              <w:rPr>
                <w:noProof/>
                <w:webHidden/>
              </w:rPr>
              <w:fldChar w:fldCharType="separate"/>
            </w:r>
            <w:r>
              <w:rPr>
                <w:noProof/>
                <w:webHidden/>
              </w:rPr>
              <w:t>12</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2" w:history="1">
            <w:r w:rsidRPr="00514D25">
              <w:rPr>
                <w:rStyle w:val="Hyperlink"/>
                <w:noProof/>
              </w:rPr>
              <w:t>United Kingdom</w:t>
            </w:r>
            <w:r>
              <w:rPr>
                <w:noProof/>
                <w:webHidden/>
              </w:rPr>
              <w:tab/>
            </w:r>
            <w:r>
              <w:rPr>
                <w:noProof/>
                <w:webHidden/>
              </w:rPr>
              <w:fldChar w:fldCharType="begin"/>
            </w:r>
            <w:r>
              <w:rPr>
                <w:noProof/>
                <w:webHidden/>
              </w:rPr>
              <w:instrText xml:space="preserve"> PAGEREF _Toc426626672 \h </w:instrText>
            </w:r>
            <w:r>
              <w:rPr>
                <w:noProof/>
                <w:webHidden/>
              </w:rPr>
            </w:r>
            <w:r>
              <w:rPr>
                <w:noProof/>
                <w:webHidden/>
              </w:rPr>
              <w:fldChar w:fldCharType="separate"/>
            </w:r>
            <w:r>
              <w:rPr>
                <w:noProof/>
                <w:webHidden/>
              </w:rPr>
              <w:t>12</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3" w:history="1">
            <w:r w:rsidRPr="00514D25">
              <w:rPr>
                <w:rStyle w:val="Hyperlink"/>
                <w:noProof/>
              </w:rPr>
              <w:t>Canada</w:t>
            </w:r>
            <w:r>
              <w:rPr>
                <w:noProof/>
                <w:webHidden/>
              </w:rPr>
              <w:tab/>
            </w:r>
            <w:r>
              <w:rPr>
                <w:noProof/>
                <w:webHidden/>
              </w:rPr>
              <w:fldChar w:fldCharType="begin"/>
            </w:r>
            <w:r>
              <w:rPr>
                <w:noProof/>
                <w:webHidden/>
              </w:rPr>
              <w:instrText xml:space="preserve"> PAGEREF _Toc426626673 \h </w:instrText>
            </w:r>
            <w:r>
              <w:rPr>
                <w:noProof/>
                <w:webHidden/>
              </w:rPr>
            </w:r>
            <w:r>
              <w:rPr>
                <w:noProof/>
                <w:webHidden/>
              </w:rPr>
              <w:fldChar w:fldCharType="separate"/>
            </w:r>
            <w:r>
              <w:rPr>
                <w:noProof/>
                <w:webHidden/>
              </w:rPr>
              <w:t>12</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74" w:history="1">
            <w:r w:rsidRPr="00514D25">
              <w:rPr>
                <w:rStyle w:val="Hyperlink"/>
              </w:rPr>
              <w:t>Care and contact with children</w:t>
            </w:r>
            <w:r>
              <w:rPr>
                <w:webHidden/>
              </w:rPr>
              <w:tab/>
            </w:r>
            <w:r>
              <w:rPr>
                <w:webHidden/>
              </w:rPr>
              <w:fldChar w:fldCharType="begin"/>
            </w:r>
            <w:r>
              <w:rPr>
                <w:webHidden/>
              </w:rPr>
              <w:instrText xml:space="preserve"> PAGEREF _Toc426626674 \h </w:instrText>
            </w:r>
            <w:r>
              <w:rPr>
                <w:webHidden/>
              </w:rPr>
            </w:r>
            <w:r>
              <w:rPr>
                <w:webHidden/>
              </w:rPr>
              <w:fldChar w:fldCharType="separate"/>
            </w:r>
            <w:r>
              <w:rPr>
                <w:webHidden/>
              </w:rPr>
              <w:t>13</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5" w:history="1">
            <w:r w:rsidRPr="00514D25">
              <w:rPr>
                <w:rStyle w:val="Hyperlink"/>
                <w:noProof/>
                <w:lang w:eastAsia="en-US"/>
              </w:rPr>
              <w:t>New Zealand</w:t>
            </w:r>
            <w:r>
              <w:rPr>
                <w:noProof/>
                <w:webHidden/>
              </w:rPr>
              <w:tab/>
            </w:r>
            <w:r>
              <w:rPr>
                <w:noProof/>
                <w:webHidden/>
              </w:rPr>
              <w:fldChar w:fldCharType="begin"/>
            </w:r>
            <w:r>
              <w:rPr>
                <w:noProof/>
                <w:webHidden/>
              </w:rPr>
              <w:instrText xml:space="preserve"> PAGEREF _Toc426626675 \h </w:instrText>
            </w:r>
            <w:r>
              <w:rPr>
                <w:noProof/>
                <w:webHidden/>
              </w:rPr>
            </w:r>
            <w:r>
              <w:rPr>
                <w:noProof/>
                <w:webHidden/>
              </w:rPr>
              <w:fldChar w:fldCharType="separate"/>
            </w:r>
            <w:r>
              <w:rPr>
                <w:noProof/>
                <w:webHidden/>
              </w:rPr>
              <w:t>13</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6" w:history="1">
            <w:r w:rsidRPr="00514D25">
              <w:rPr>
                <w:rStyle w:val="Hyperlink"/>
                <w:noProof/>
                <w:lang w:eastAsia="en-US"/>
              </w:rPr>
              <w:t>Australia</w:t>
            </w:r>
            <w:r>
              <w:rPr>
                <w:noProof/>
                <w:webHidden/>
              </w:rPr>
              <w:tab/>
            </w:r>
            <w:r>
              <w:rPr>
                <w:noProof/>
                <w:webHidden/>
              </w:rPr>
              <w:fldChar w:fldCharType="begin"/>
            </w:r>
            <w:r>
              <w:rPr>
                <w:noProof/>
                <w:webHidden/>
              </w:rPr>
              <w:instrText xml:space="preserve"> PAGEREF _Toc426626676 \h </w:instrText>
            </w:r>
            <w:r>
              <w:rPr>
                <w:noProof/>
                <w:webHidden/>
              </w:rPr>
            </w:r>
            <w:r>
              <w:rPr>
                <w:noProof/>
                <w:webHidden/>
              </w:rPr>
              <w:fldChar w:fldCharType="separate"/>
            </w:r>
            <w:r>
              <w:rPr>
                <w:noProof/>
                <w:webHidden/>
              </w:rPr>
              <w:t>13</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77" w:history="1">
            <w:r w:rsidRPr="00514D25">
              <w:rPr>
                <w:rStyle w:val="Hyperlink"/>
              </w:rPr>
              <w:t>Animal abuse</w:t>
            </w:r>
            <w:r>
              <w:rPr>
                <w:webHidden/>
              </w:rPr>
              <w:tab/>
            </w:r>
            <w:r>
              <w:rPr>
                <w:webHidden/>
              </w:rPr>
              <w:fldChar w:fldCharType="begin"/>
            </w:r>
            <w:r>
              <w:rPr>
                <w:webHidden/>
              </w:rPr>
              <w:instrText xml:space="preserve"> PAGEREF _Toc426626677 \h </w:instrText>
            </w:r>
            <w:r>
              <w:rPr>
                <w:webHidden/>
              </w:rPr>
            </w:r>
            <w:r>
              <w:rPr>
                <w:webHidden/>
              </w:rPr>
              <w:fldChar w:fldCharType="separate"/>
            </w:r>
            <w:r>
              <w:rPr>
                <w:webHidden/>
              </w:rPr>
              <w:t>14</w:t>
            </w:r>
            <w:r>
              <w:rPr>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78" w:history="1">
            <w:r w:rsidRPr="00514D25">
              <w:rPr>
                <w:rStyle w:val="Hyperlink"/>
              </w:rPr>
              <w:t>Other relevant legislation</w:t>
            </w:r>
            <w:r>
              <w:rPr>
                <w:webHidden/>
              </w:rPr>
              <w:tab/>
            </w:r>
            <w:r>
              <w:rPr>
                <w:webHidden/>
              </w:rPr>
              <w:fldChar w:fldCharType="begin"/>
            </w:r>
            <w:r>
              <w:rPr>
                <w:webHidden/>
              </w:rPr>
              <w:instrText xml:space="preserve"> PAGEREF _Toc426626678 \h </w:instrText>
            </w:r>
            <w:r>
              <w:rPr>
                <w:webHidden/>
              </w:rPr>
            </w:r>
            <w:r>
              <w:rPr>
                <w:webHidden/>
              </w:rPr>
              <w:fldChar w:fldCharType="separate"/>
            </w:r>
            <w:r>
              <w:rPr>
                <w:webHidden/>
              </w:rPr>
              <w:t>15</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79" w:history="1">
            <w:r w:rsidRPr="00514D25">
              <w:rPr>
                <w:rStyle w:val="Hyperlink"/>
                <w:noProof/>
              </w:rPr>
              <w:t>New Zealand</w:t>
            </w:r>
            <w:r>
              <w:rPr>
                <w:noProof/>
                <w:webHidden/>
              </w:rPr>
              <w:tab/>
            </w:r>
            <w:r>
              <w:rPr>
                <w:noProof/>
                <w:webHidden/>
              </w:rPr>
              <w:fldChar w:fldCharType="begin"/>
            </w:r>
            <w:r>
              <w:rPr>
                <w:noProof/>
                <w:webHidden/>
              </w:rPr>
              <w:instrText xml:space="preserve"> PAGEREF _Toc426626679 \h </w:instrText>
            </w:r>
            <w:r>
              <w:rPr>
                <w:noProof/>
                <w:webHidden/>
              </w:rPr>
            </w:r>
            <w:r>
              <w:rPr>
                <w:noProof/>
                <w:webHidden/>
              </w:rPr>
              <w:fldChar w:fldCharType="separate"/>
            </w:r>
            <w:r>
              <w:rPr>
                <w:noProof/>
                <w:webHidden/>
              </w:rPr>
              <w:t>15</w:t>
            </w:r>
            <w:r>
              <w:rPr>
                <w:noProof/>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80" w:history="1">
            <w:r w:rsidRPr="00514D25">
              <w:rPr>
                <w:rStyle w:val="Hyperlink"/>
                <w:noProof/>
              </w:rPr>
              <w:t>Australia</w:t>
            </w:r>
            <w:r>
              <w:rPr>
                <w:noProof/>
                <w:webHidden/>
              </w:rPr>
              <w:tab/>
            </w:r>
            <w:r>
              <w:rPr>
                <w:noProof/>
                <w:webHidden/>
              </w:rPr>
              <w:fldChar w:fldCharType="begin"/>
            </w:r>
            <w:r>
              <w:rPr>
                <w:noProof/>
                <w:webHidden/>
              </w:rPr>
              <w:instrText xml:space="preserve"> PAGEREF _Toc426626680 \h </w:instrText>
            </w:r>
            <w:r>
              <w:rPr>
                <w:noProof/>
                <w:webHidden/>
              </w:rPr>
            </w:r>
            <w:r>
              <w:rPr>
                <w:noProof/>
                <w:webHidden/>
              </w:rPr>
              <w:fldChar w:fldCharType="separate"/>
            </w:r>
            <w:r>
              <w:rPr>
                <w:noProof/>
                <w:webHidden/>
              </w:rPr>
              <w:t>15</w:t>
            </w:r>
            <w:r>
              <w:rPr>
                <w:noProof/>
                <w:webHidden/>
              </w:rPr>
              <w:fldChar w:fldCharType="end"/>
            </w:r>
          </w:hyperlink>
        </w:p>
        <w:p w:rsidR="00913DDA" w:rsidRDefault="00913DDA" w:rsidP="00913DDA">
          <w:pPr>
            <w:pStyle w:val="TOC2"/>
            <w:spacing w:before="40" w:after="40"/>
            <w:rPr>
              <w:rFonts w:eastAsiaTheme="minorEastAsia" w:cstheme="minorBidi"/>
              <w:bCs w:val="0"/>
              <w:szCs w:val="22"/>
              <w:lang w:eastAsia="en-NZ"/>
            </w:rPr>
          </w:pPr>
          <w:hyperlink w:anchor="_Toc426626681" w:history="1">
            <w:r w:rsidRPr="00514D25">
              <w:rPr>
                <w:rStyle w:val="Hyperlink"/>
              </w:rPr>
              <w:t>Integrated system</w:t>
            </w:r>
            <w:r>
              <w:rPr>
                <w:webHidden/>
              </w:rPr>
              <w:tab/>
            </w:r>
            <w:r>
              <w:rPr>
                <w:webHidden/>
              </w:rPr>
              <w:fldChar w:fldCharType="begin"/>
            </w:r>
            <w:r>
              <w:rPr>
                <w:webHidden/>
              </w:rPr>
              <w:instrText xml:space="preserve"> PAGEREF _Toc426626681 \h </w:instrText>
            </w:r>
            <w:r>
              <w:rPr>
                <w:webHidden/>
              </w:rPr>
            </w:r>
            <w:r>
              <w:rPr>
                <w:webHidden/>
              </w:rPr>
              <w:fldChar w:fldCharType="separate"/>
            </w:r>
            <w:r>
              <w:rPr>
                <w:webHidden/>
              </w:rPr>
              <w:t>15</w:t>
            </w:r>
            <w:r>
              <w:rPr>
                <w:webHidden/>
              </w:rPr>
              <w:fldChar w:fldCharType="end"/>
            </w:r>
          </w:hyperlink>
        </w:p>
        <w:p w:rsidR="00913DDA" w:rsidRDefault="00913DDA" w:rsidP="00913DDA">
          <w:pPr>
            <w:pStyle w:val="TOC3"/>
            <w:tabs>
              <w:tab w:val="right" w:leader="dot" w:pos="9016"/>
            </w:tabs>
            <w:spacing w:before="40" w:after="40"/>
            <w:rPr>
              <w:rFonts w:eastAsiaTheme="minorEastAsia" w:cstheme="minorBidi"/>
              <w:noProof/>
              <w:szCs w:val="22"/>
            </w:rPr>
          </w:pPr>
          <w:hyperlink w:anchor="_Toc426626682" w:history="1">
            <w:r w:rsidRPr="00514D25">
              <w:rPr>
                <w:rStyle w:val="Hyperlink"/>
                <w:noProof/>
                <w:lang w:eastAsia="en-US"/>
              </w:rPr>
              <w:t>New Zealand</w:t>
            </w:r>
            <w:r>
              <w:rPr>
                <w:noProof/>
                <w:webHidden/>
              </w:rPr>
              <w:tab/>
            </w:r>
            <w:r>
              <w:rPr>
                <w:noProof/>
                <w:webHidden/>
              </w:rPr>
              <w:fldChar w:fldCharType="begin"/>
            </w:r>
            <w:r>
              <w:rPr>
                <w:noProof/>
                <w:webHidden/>
              </w:rPr>
              <w:instrText xml:space="preserve"> PAGEREF _Toc426626682 \h </w:instrText>
            </w:r>
            <w:r>
              <w:rPr>
                <w:noProof/>
                <w:webHidden/>
              </w:rPr>
            </w:r>
            <w:r>
              <w:rPr>
                <w:noProof/>
                <w:webHidden/>
              </w:rPr>
              <w:fldChar w:fldCharType="separate"/>
            </w:r>
            <w:r>
              <w:rPr>
                <w:noProof/>
                <w:webHidden/>
              </w:rPr>
              <w:t>15</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83" w:history="1">
            <w:r w:rsidRPr="00514D25">
              <w:rPr>
                <w:rStyle w:val="Hyperlink"/>
                <w:noProof/>
              </w:rPr>
              <w:t>Legislation</w:t>
            </w:r>
            <w:r>
              <w:rPr>
                <w:noProof/>
                <w:webHidden/>
              </w:rPr>
              <w:tab/>
            </w:r>
            <w:r>
              <w:rPr>
                <w:noProof/>
                <w:webHidden/>
              </w:rPr>
              <w:fldChar w:fldCharType="begin"/>
            </w:r>
            <w:r>
              <w:rPr>
                <w:noProof/>
                <w:webHidden/>
              </w:rPr>
              <w:instrText xml:space="preserve"> PAGEREF _Toc426626683 \h </w:instrText>
            </w:r>
            <w:r>
              <w:rPr>
                <w:noProof/>
                <w:webHidden/>
              </w:rPr>
            </w:r>
            <w:r>
              <w:rPr>
                <w:noProof/>
                <w:webHidden/>
              </w:rPr>
              <w:fldChar w:fldCharType="separate"/>
            </w:r>
            <w:r>
              <w:rPr>
                <w:noProof/>
                <w:webHidden/>
              </w:rPr>
              <w:t>16</w:t>
            </w:r>
            <w:r>
              <w:rPr>
                <w:noProof/>
                <w:webHidden/>
              </w:rPr>
              <w:fldChar w:fldCharType="end"/>
            </w:r>
          </w:hyperlink>
        </w:p>
        <w:p w:rsidR="00913DDA" w:rsidRDefault="00913DDA" w:rsidP="00913DDA">
          <w:pPr>
            <w:pStyle w:val="TOC1"/>
            <w:tabs>
              <w:tab w:val="right" w:leader="dot" w:pos="9016"/>
            </w:tabs>
            <w:spacing w:before="40" w:after="40"/>
            <w:rPr>
              <w:rFonts w:eastAsiaTheme="minorEastAsia" w:cstheme="minorBidi"/>
              <w:noProof/>
              <w:szCs w:val="22"/>
            </w:rPr>
          </w:pPr>
          <w:hyperlink w:anchor="_Toc426626684" w:history="1">
            <w:r w:rsidRPr="00514D25">
              <w:rPr>
                <w:rStyle w:val="Hyperlink"/>
                <w:noProof/>
              </w:rPr>
              <w:t>References</w:t>
            </w:r>
            <w:r>
              <w:rPr>
                <w:noProof/>
                <w:webHidden/>
              </w:rPr>
              <w:tab/>
            </w:r>
            <w:r>
              <w:rPr>
                <w:noProof/>
                <w:webHidden/>
              </w:rPr>
              <w:fldChar w:fldCharType="begin"/>
            </w:r>
            <w:r>
              <w:rPr>
                <w:noProof/>
                <w:webHidden/>
              </w:rPr>
              <w:instrText xml:space="preserve"> PAGEREF _Toc426626684 \h </w:instrText>
            </w:r>
            <w:r>
              <w:rPr>
                <w:noProof/>
                <w:webHidden/>
              </w:rPr>
            </w:r>
            <w:r>
              <w:rPr>
                <w:noProof/>
                <w:webHidden/>
              </w:rPr>
              <w:fldChar w:fldCharType="separate"/>
            </w:r>
            <w:r>
              <w:rPr>
                <w:noProof/>
                <w:webHidden/>
              </w:rPr>
              <w:t>18</w:t>
            </w:r>
            <w:r>
              <w:rPr>
                <w:noProof/>
                <w:webHidden/>
              </w:rPr>
              <w:fldChar w:fldCharType="end"/>
            </w:r>
          </w:hyperlink>
        </w:p>
        <w:p w:rsidR="001E3FF6" w:rsidRPr="001C1E61" w:rsidRDefault="001E3FF6" w:rsidP="00B369B1">
          <w:pPr>
            <w:pStyle w:val="TOC1"/>
            <w:tabs>
              <w:tab w:val="right" w:leader="dot" w:pos="9016"/>
            </w:tabs>
            <w:spacing w:before="60" w:after="40"/>
          </w:pPr>
          <w:r w:rsidRPr="001C1E61">
            <w:rPr>
              <w:b/>
              <w:bCs/>
              <w:noProof/>
            </w:rPr>
            <w:fldChar w:fldCharType="end"/>
          </w:r>
        </w:p>
      </w:sdtContent>
    </w:sdt>
    <w:p w:rsidR="009E767E" w:rsidRPr="001C1E61" w:rsidRDefault="009E767E" w:rsidP="001E6F1E">
      <w:pPr>
        <w:pStyle w:val="Heading1"/>
        <w:rPr>
          <w:sz w:val="24"/>
          <w:szCs w:val="24"/>
        </w:rPr>
      </w:pPr>
      <w:bookmarkStart w:id="7" w:name="_Toc425840368"/>
      <w:bookmarkStart w:id="8" w:name="_Toc426618993"/>
      <w:bookmarkStart w:id="9" w:name="_Toc426626644"/>
      <w:r w:rsidRPr="001C1E61">
        <w:rPr>
          <w:noProof/>
        </w:rPr>
        <w:lastRenderedPageBreak/>
        <w:t>Introduction</w:t>
      </w:r>
      <w:bookmarkEnd w:id="7"/>
      <w:bookmarkEnd w:id="8"/>
      <w:bookmarkEnd w:id="9"/>
    </w:p>
    <w:p w:rsidR="00E518B0" w:rsidRPr="0038594B" w:rsidRDefault="00916E96" w:rsidP="00E35DF5">
      <w:pPr>
        <w:spacing w:before="0" w:after="240"/>
        <w:rPr>
          <w:szCs w:val="22"/>
        </w:rPr>
      </w:pPr>
      <w:r w:rsidRPr="0038594B">
        <w:rPr>
          <w:szCs w:val="22"/>
        </w:rPr>
        <w:t xml:space="preserve">This selected bibliography is intended as a reading guide to assist those wishing to make submissions </w:t>
      </w:r>
      <w:r w:rsidR="006B1440" w:rsidRPr="0038594B">
        <w:rPr>
          <w:szCs w:val="22"/>
        </w:rPr>
        <w:t xml:space="preserve">to the Government’s review of legislative responses to family violence. This </w:t>
      </w:r>
      <w:r w:rsidR="00E35DF5">
        <w:rPr>
          <w:szCs w:val="22"/>
        </w:rPr>
        <w:t xml:space="preserve">was initiated with </w:t>
      </w:r>
      <w:r w:rsidR="0060129A" w:rsidRPr="0038594B">
        <w:rPr>
          <w:szCs w:val="22"/>
        </w:rPr>
        <w:t xml:space="preserve">the discussion document, </w:t>
      </w:r>
      <w:hyperlink r:id="rId10" w:history="1">
        <w:r w:rsidR="0060129A" w:rsidRPr="0038594B">
          <w:rPr>
            <w:rStyle w:val="Hyperlink"/>
            <w:i/>
            <w:iCs/>
            <w:szCs w:val="22"/>
          </w:rPr>
          <w:t>Strengthening New Zealand’s legislative response to family violence</w:t>
        </w:r>
      </w:hyperlink>
      <w:r w:rsidR="0076305E" w:rsidRPr="0038594B">
        <w:rPr>
          <w:rStyle w:val="Hyperlink"/>
          <w:i/>
          <w:iCs/>
          <w:szCs w:val="22"/>
        </w:rPr>
        <w:t xml:space="preserve"> </w:t>
      </w:r>
      <w:r w:rsidR="0076305E" w:rsidRPr="0038594B">
        <w:rPr>
          <w:rStyle w:val="Hyperlink"/>
          <w:b w:val="0"/>
          <w:bCs w:val="0"/>
          <w:color w:val="auto"/>
          <w:szCs w:val="22"/>
        </w:rPr>
        <w:t>(Ministry of Justice, 2015a)</w:t>
      </w:r>
      <w:r w:rsidR="0076305E" w:rsidRPr="0038594B">
        <w:rPr>
          <w:szCs w:val="22"/>
        </w:rPr>
        <w:t xml:space="preserve">. </w:t>
      </w:r>
      <w:r w:rsidRPr="0038594B">
        <w:rPr>
          <w:szCs w:val="22"/>
        </w:rPr>
        <w:t xml:space="preserve">Material </w:t>
      </w:r>
      <w:r w:rsidR="00065639" w:rsidRPr="0038594B">
        <w:rPr>
          <w:szCs w:val="22"/>
        </w:rPr>
        <w:t xml:space="preserve">has </w:t>
      </w:r>
      <w:r w:rsidRPr="0038594B">
        <w:rPr>
          <w:szCs w:val="22"/>
        </w:rPr>
        <w:t>been selected from a range of sources. Official sources should be consulted with regards to legislation currently in force in any jurisdiction.</w:t>
      </w:r>
    </w:p>
    <w:p w:rsidR="00916E96" w:rsidRPr="0038594B" w:rsidRDefault="00916E96" w:rsidP="00E35DF5">
      <w:pPr>
        <w:spacing w:before="0" w:after="240"/>
        <w:rPr>
          <w:szCs w:val="22"/>
        </w:rPr>
      </w:pPr>
      <w:r w:rsidRPr="0038594B">
        <w:rPr>
          <w:szCs w:val="22"/>
        </w:rPr>
        <w:t>For ease of reference</w:t>
      </w:r>
      <w:r w:rsidR="00B80209" w:rsidRPr="0038594B">
        <w:rPr>
          <w:szCs w:val="22"/>
        </w:rPr>
        <w:t>,</w:t>
      </w:r>
      <w:r w:rsidRPr="0038594B">
        <w:rPr>
          <w:szCs w:val="22"/>
        </w:rPr>
        <w:t xml:space="preserve"> full citations for reports and ot</w:t>
      </w:r>
      <w:r w:rsidR="005E3B9C" w:rsidRPr="0038594B">
        <w:rPr>
          <w:szCs w:val="22"/>
        </w:rPr>
        <w:t>her material in this document are</w:t>
      </w:r>
      <w:r w:rsidRPr="0038594B">
        <w:rPr>
          <w:szCs w:val="22"/>
        </w:rPr>
        <w:t xml:space="preserve"> listed at the end of the document</w:t>
      </w:r>
      <w:r w:rsidR="006B1440" w:rsidRPr="0038594B">
        <w:rPr>
          <w:szCs w:val="22"/>
        </w:rPr>
        <w:t>,</w:t>
      </w:r>
      <w:r w:rsidRPr="0038594B">
        <w:rPr>
          <w:szCs w:val="22"/>
        </w:rPr>
        <w:t xml:space="preserve"> along with a list of legislation refe</w:t>
      </w:r>
      <w:r w:rsidR="00596FDC" w:rsidRPr="0038594B">
        <w:rPr>
          <w:szCs w:val="22"/>
        </w:rPr>
        <w:t xml:space="preserve">rred to in this </w:t>
      </w:r>
      <w:r w:rsidR="00E4643E" w:rsidRPr="0038594B">
        <w:rPr>
          <w:szCs w:val="22"/>
        </w:rPr>
        <w:t xml:space="preserve">and other </w:t>
      </w:r>
      <w:r w:rsidR="00596FDC" w:rsidRPr="0038594B">
        <w:rPr>
          <w:szCs w:val="22"/>
        </w:rPr>
        <w:t>document</w:t>
      </w:r>
      <w:r w:rsidR="00E4643E" w:rsidRPr="0038594B">
        <w:rPr>
          <w:szCs w:val="22"/>
        </w:rPr>
        <w:t>s</w:t>
      </w:r>
      <w:r w:rsidR="00596FDC" w:rsidRPr="0038594B">
        <w:rPr>
          <w:szCs w:val="22"/>
        </w:rPr>
        <w:t>.</w:t>
      </w:r>
      <w:r w:rsidR="00E4643E" w:rsidRPr="0038594B">
        <w:rPr>
          <w:szCs w:val="22"/>
        </w:rPr>
        <w:t xml:space="preserve"> Links were correct at time of publishing.</w:t>
      </w:r>
    </w:p>
    <w:p w:rsidR="003948F7" w:rsidRPr="0038594B" w:rsidRDefault="00E40821" w:rsidP="00E35DF5">
      <w:pPr>
        <w:spacing w:before="0" w:after="240"/>
        <w:rPr>
          <w:szCs w:val="22"/>
        </w:rPr>
      </w:pPr>
      <w:r w:rsidRPr="0038594B">
        <w:rPr>
          <w:szCs w:val="22"/>
        </w:rPr>
        <w:t>Th</w:t>
      </w:r>
      <w:r w:rsidR="009E767E" w:rsidRPr="0038594B">
        <w:rPr>
          <w:szCs w:val="22"/>
        </w:rPr>
        <w:t>is bibliography was last u</w:t>
      </w:r>
      <w:r w:rsidR="00E518B0" w:rsidRPr="0038594B">
        <w:rPr>
          <w:szCs w:val="22"/>
        </w:rPr>
        <w:t>pdated as indicated</w:t>
      </w:r>
      <w:r w:rsidR="009E767E" w:rsidRPr="0038594B">
        <w:rPr>
          <w:szCs w:val="22"/>
        </w:rPr>
        <w:t>.</w:t>
      </w:r>
    </w:p>
    <w:p w:rsidR="00DE2CD7" w:rsidRPr="001C1E61" w:rsidRDefault="00DB5427" w:rsidP="00872EB9">
      <w:pPr>
        <w:pStyle w:val="Heading1"/>
      </w:pPr>
      <w:bookmarkStart w:id="10" w:name="_Toc426626645"/>
      <w:r>
        <w:t>History</w:t>
      </w:r>
      <w:bookmarkEnd w:id="10"/>
    </w:p>
    <w:p w:rsidR="00DE2CD7" w:rsidRPr="0038594B" w:rsidRDefault="00DE2CD7" w:rsidP="00E35DF5">
      <w:pPr>
        <w:spacing w:after="240"/>
        <w:rPr>
          <w:szCs w:val="22"/>
        </w:rPr>
      </w:pPr>
      <w:r w:rsidRPr="0038594B">
        <w:rPr>
          <w:szCs w:val="22"/>
        </w:rPr>
        <w:t>This section is a guide to reviews of and proposals to change the Domestic Violence Act undertaken since 1995.</w:t>
      </w:r>
    </w:p>
    <w:p w:rsidR="00AF6A51" w:rsidRPr="0038594B" w:rsidRDefault="00913DDA" w:rsidP="00AF6A51">
      <w:pPr>
        <w:spacing w:after="0"/>
        <w:rPr>
          <w:szCs w:val="22"/>
        </w:rPr>
      </w:pPr>
      <w:hyperlink r:id="rId11" w:history="1">
        <w:proofErr w:type="gramStart"/>
        <w:r w:rsidR="0060129A" w:rsidRPr="0038594B">
          <w:rPr>
            <w:rStyle w:val="Hyperlink"/>
            <w:szCs w:val="22"/>
          </w:rPr>
          <w:t>History of New Zealand’s family violence law</w:t>
        </w:r>
      </w:hyperlink>
      <w:r w:rsidR="00F079B6" w:rsidRPr="0038594B">
        <w:rPr>
          <w:szCs w:val="22"/>
        </w:rPr>
        <w:t>.</w:t>
      </w:r>
      <w:proofErr w:type="gramEnd"/>
      <w:r w:rsidR="00F079B6" w:rsidRPr="0038594B">
        <w:rPr>
          <w:szCs w:val="22"/>
        </w:rPr>
        <w:t xml:space="preserve"> </w:t>
      </w:r>
      <w:proofErr w:type="gramStart"/>
      <w:r w:rsidR="0060129A" w:rsidRPr="0038594B">
        <w:rPr>
          <w:szCs w:val="22"/>
        </w:rPr>
        <w:t>(Ministry of Justice, 2015</w:t>
      </w:r>
      <w:r w:rsidR="0076305E" w:rsidRPr="0038594B">
        <w:rPr>
          <w:szCs w:val="22"/>
        </w:rPr>
        <w:t>b</w:t>
      </w:r>
      <w:r w:rsidR="00AF6A51" w:rsidRPr="0038594B">
        <w:rPr>
          <w:szCs w:val="22"/>
        </w:rPr>
        <w:t>).</w:t>
      </w:r>
      <w:proofErr w:type="gramEnd"/>
      <w:r w:rsidR="00AF6A51" w:rsidRPr="0038594B">
        <w:rPr>
          <w:szCs w:val="22"/>
        </w:rPr>
        <w:t xml:space="preserve"> </w:t>
      </w:r>
    </w:p>
    <w:p w:rsidR="0060129A" w:rsidRPr="00E35DF5" w:rsidRDefault="0060129A" w:rsidP="0038594B">
      <w:pPr>
        <w:spacing w:after="240"/>
        <w:ind w:firstLine="720"/>
        <w:rPr>
          <w:rStyle w:val="QuoteChar"/>
        </w:rPr>
      </w:pPr>
      <w:r w:rsidRPr="00E35DF5">
        <w:rPr>
          <w:rStyle w:val="QuoteChar"/>
        </w:rPr>
        <w:t xml:space="preserve">The Ministry of Justice prepared this brief history for this consultation. </w:t>
      </w:r>
    </w:p>
    <w:p w:rsidR="00DB5427" w:rsidRPr="0038594B" w:rsidRDefault="00DB5427" w:rsidP="00DB5427">
      <w:pPr>
        <w:tabs>
          <w:tab w:val="left" w:pos="3795"/>
        </w:tabs>
        <w:spacing w:after="0"/>
        <w:rPr>
          <w:rStyle w:val="QuoteChar"/>
          <w:i w:val="0"/>
          <w:iCs w:val="0"/>
        </w:rPr>
      </w:pPr>
      <w:r w:rsidRPr="0038594B">
        <w:rPr>
          <w:rStyle w:val="QuoteChar"/>
          <w:i w:val="0"/>
          <w:iCs w:val="0"/>
        </w:rPr>
        <w:t xml:space="preserve">Below are links to previous reviews: </w:t>
      </w:r>
      <w:r w:rsidRPr="0038594B">
        <w:rPr>
          <w:rStyle w:val="QuoteChar"/>
          <w:i w:val="0"/>
          <w:iCs w:val="0"/>
        </w:rPr>
        <w:tab/>
      </w:r>
    </w:p>
    <w:p w:rsidR="00DE2CD7" w:rsidRPr="0038594B" w:rsidRDefault="00DE2CD7" w:rsidP="00E35DF5">
      <w:pPr>
        <w:spacing w:after="240"/>
        <w:rPr>
          <w:rFonts w:eastAsia="Times New Roman"/>
          <w:szCs w:val="22"/>
        </w:rPr>
      </w:pPr>
      <w:r w:rsidRPr="0038594B">
        <w:rPr>
          <w:rFonts w:eastAsia="Times New Roman"/>
          <w:szCs w:val="22"/>
        </w:rPr>
        <w:t xml:space="preserve">The </w:t>
      </w:r>
      <w:hyperlink r:id="rId12" w:history="1">
        <w:r w:rsidRPr="0038594B">
          <w:rPr>
            <w:rStyle w:val="Hyperlink"/>
            <w:rFonts w:ascii="Calibri" w:eastAsia="Times New Roman" w:hAnsi="Calibri"/>
            <w:szCs w:val="22"/>
          </w:rPr>
          <w:t>Domestic Violence Reform Bill</w:t>
        </w:r>
      </w:hyperlink>
      <w:r w:rsidRPr="0038594B">
        <w:rPr>
          <w:rFonts w:eastAsia="Times New Roman"/>
          <w:b/>
          <w:bCs/>
          <w:szCs w:val="22"/>
        </w:rPr>
        <w:t xml:space="preserve"> </w:t>
      </w:r>
      <w:r w:rsidRPr="0038594B">
        <w:rPr>
          <w:rFonts w:eastAsia="Times New Roman"/>
          <w:szCs w:val="22"/>
        </w:rPr>
        <w:t>was introduced by Hon Annette King on 30 Sep 2008. The Bill was discharged on 12 March 2012</w:t>
      </w:r>
      <w:r w:rsidR="00065639" w:rsidRPr="0038594B">
        <w:rPr>
          <w:rFonts w:eastAsia="Times New Roman"/>
          <w:szCs w:val="22"/>
        </w:rPr>
        <w:t>.</w:t>
      </w:r>
    </w:p>
    <w:p w:rsidR="00065639" w:rsidRPr="0038594B" w:rsidRDefault="00DE2CD7" w:rsidP="00065639">
      <w:pPr>
        <w:spacing w:after="0"/>
        <w:rPr>
          <w:rFonts w:eastAsia="Times New Roman"/>
          <w:szCs w:val="22"/>
        </w:rPr>
      </w:pPr>
      <w:r w:rsidRPr="0038594B">
        <w:rPr>
          <w:rFonts w:eastAsia="Times New Roman"/>
          <w:szCs w:val="22"/>
        </w:rPr>
        <w:t>The background to the reforms proposed in the Domestic Violence Reform Bill can be found in:</w:t>
      </w:r>
    </w:p>
    <w:p w:rsidR="00F079B6" w:rsidRPr="0038594B" w:rsidRDefault="00913DDA" w:rsidP="00E35DF5">
      <w:pPr>
        <w:spacing w:after="240"/>
        <w:rPr>
          <w:rFonts w:eastAsia="Times New Roman"/>
          <w:szCs w:val="22"/>
        </w:rPr>
      </w:pPr>
      <w:hyperlink r:id="rId13" w:history="1">
        <w:r w:rsidR="00DE2CD7" w:rsidRPr="0038594B">
          <w:rPr>
            <w:rStyle w:val="Hyperlink"/>
            <w:rFonts w:ascii="Calibri" w:eastAsia="Times New Roman" w:hAnsi="Calibri"/>
            <w:i/>
            <w:szCs w:val="22"/>
          </w:rPr>
          <w:t>A Review of the Domestic Violence Act</w:t>
        </w:r>
        <w:r w:rsidR="00766E3C">
          <w:rPr>
            <w:rStyle w:val="Hyperlink"/>
            <w:rFonts w:ascii="Calibri" w:eastAsia="Times New Roman" w:hAnsi="Calibri"/>
            <w:i/>
            <w:szCs w:val="22"/>
          </w:rPr>
          <w:t xml:space="preserve"> 1995 and related legislation: A</w:t>
        </w:r>
        <w:r w:rsidR="00DE2CD7" w:rsidRPr="0038594B">
          <w:rPr>
            <w:rStyle w:val="Hyperlink"/>
            <w:rFonts w:ascii="Calibri" w:eastAsia="Times New Roman" w:hAnsi="Calibri"/>
            <w:i/>
            <w:szCs w:val="22"/>
          </w:rPr>
          <w:t xml:space="preserve"> discussion document</w:t>
        </w:r>
      </w:hyperlink>
      <w:r w:rsidR="00DE2CD7" w:rsidRPr="0038594B">
        <w:rPr>
          <w:rFonts w:eastAsia="Times New Roman"/>
          <w:szCs w:val="22"/>
        </w:rPr>
        <w:t>.</w:t>
      </w:r>
      <w:r w:rsidR="006D346A" w:rsidRPr="0038594B">
        <w:rPr>
          <w:rFonts w:eastAsia="Times New Roman"/>
          <w:szCs w:val="22"/>
        </w:rPr>
        <w:t xml:space="preserve"> </w:t>
      </w:r>
      <w:proofErr w:type="gramStart"/>
      <w:r w:rsidR="006D346A" w:rsidRPr="0038594B">
        <w:rPr>
          <w:rFonts w:eastAsia="Times New Roman"/>
          <w:szCs w:val="22"/>
        </w:rPr>
        <w:t>(Ministry of Justice, 2007).</w:t>
      </w:r>
      <w:proofErr w:type="gramEnd"/>
    </w:p>
    <w:p w:rsidR="00426074" w:rsidRPr="0038594B" w:rsidRDefault="00DE2CD7" w:rsidP="00E35DF5">
      <w:pPr>
        <w:spacing w:after="240"/>
        <w:rPr>
          <w:rFonts w:eastAsia="Times New Roman"/>
          <w:b/>
          <w:szCs w:val="22"/>
        </w:rPr>
      </w:pPr>
      <w:r w:rsidRPr="0038594B">
        <w:rPr>
          <w:rFonts w:eastAsia="Times New Roman"/>
          <w:szCs w:val="22"/>
        </w:rPr>
        <w:t>Following the discharge of the D</w:t>
      </w:r>
      <w:r w:rsidR="00F079B6" w:rsidRPr="0038594B">
        <w:rPr>
          <w:rFonts w:eastAsia="Times New Roman"/>
          <w:szCs w:val="22"/>
        </w:rPr>
        <w:t>omestic Violence Reform Bill</w:t>
      </w:r>
      <w:r w:rsidRPr="0038594B">
        <w:rPr>
          <w:rFonts w:eastAsia="Times New Roman"/>
          <w:szCs w:val="22"/>
        </w:rPr>
        <w:t xml:space="preserve">, the </w:t>
      </w:r>
      <w:hyperlink r:id="rId14" w:anchor="DLM371926" w:history="1">
        <w:r w:rsidRPr="0038594B">
          <w:rPr>
            <w:rStyle w:val="Hyperlink"/>
            <w:rFonts w:ascii="Calibri" w:eastAsia="Times New Roman" w:hAnsi="Calibri"/>
            <w:szCs w:val="22"/>
          </w:rPr>
          <w:t>Domestic Violence Act 1995</w:t>
        </w:r>
      </w:hyperlink>
      <w:r w:rsidRPr="0038594B">
        <w:rPr>
          <w:rFonts w:eastAsia="Times New Roman"/>
          <w:szCs w:val="22"/>
        </w:rPr>
        <w:t xml:space="preserve"> w</w:t>
      </w:r>
      <w:r w:rsidR="00F079B6" w:rsidRPr="0038594B">
        <w:rPr>
          <w:rFonts w:eastAsia="Times New Roman"/>
          <w:szCs w:val="22"/>
        </w:rPr>
        <w:t xml:space="preserve">as subsequently amended by the </w:t>
      </w:r>
      <w:hyperlink r:id="rId15" w:history="1">
        <w:r w:rsidRPr="0038594B">
          <w:rPr>
            <w:rStyle w:val="Hyperlink"/>
            <w:rFonts w:ascii="Calibri" w:eastAsia="Times New Roman" w:hAnsi="Calibri"/>
            <w:szCs w:val="22"/>
          </w:rPr>
          <w:t>Domestic Violence Amendment Ac</w:t>
        </w:r>
        <w:r w:rsidR="006D346A" w:rsidRPr="0038594B">
          <w:rPr>
            <w:rStyle w:val="Hyperlink"/>
            <w:rFonts w:ascii="Calibri" w:eastAsia="Times New Roman" w:hAnsi="Calibri"/>
            <w:szCs w:val="22"/>
          </w:rPr>
          <w:t>t 2009</w:t>
        </w:r>
      </w:hyperlink>
      <w:r w:rsidR="00B374EE" w:rsidRPr="0038594B">
        <w:rPr>
          <w:rFonts w:eastAsia="Times New Roman"/>
          <w:szCs w:val="22"/>
        </w:rPr>
        <w:t>.</w:t>
      </w:r>
      <w:r w:rsidRPr="0038594B">
        <w:rPr>
          <w:rFonts w:eastAsia="Times New Roman"/>
          <w:b/>
          <w:szCs w:val="22"/>
        </w:rPr>
        <w:t xml:space="preserve">  </w:t>
      </w:r>
    </w:p>
    <w:p w:rsidR="00B374EE" w:rsidRPr="0038594B" w:rsidRDefault="00426074" w:rsidP="006D346A">
      <w:pPr>
        <w:spacing w:before="0"/>
        <w:rPr>
          <w:rFonts w:eastAsia="Times New Roman"/>
          <w:szCs w:val="22"/>
        </w:rPr>
      </w:pPr>
      <w:r w:rsidRPr="0038594B">
        <w:rPr>
          <w:rFonts w:eastAsia="Times New Roman"/>
          <w:szCs w:val="22"/>
        </w:rPr>
        <w:t xml:space="preserve">The Act was further amended by the </w:t>
      </w:r>
      <w:hyperlink r:id="rId16" w:history="1">
        <w:r w:rsidRPr="0038594B">
          <w:rPr>
            <w:rStyle w:val="Hyperlink"/>
            <w:rFonts w:ascii="Calibri" w:eastAsia="Times New Roman" w:hAnsi="Calibri"/>
            <w:szCs w:val="22"/>
          </w:rPr>
          <w:t>Domestic Violence Amendment Act 2011</w:t>
        </w:r>
      </w:hyperlink>
      <w:r w:rsidRPr="0038594B">
        <w:rPr>
          <w:rFonts w:eastAsia="Times New Roman"/>
          <w:szCs w:val="22"/>
        </w:rPr>
        <w:t xml:space="preserve"> and the </w:t>
      </w:r>
      <w:hyperlink r:id="rId17" w:history="1">
        <w:r w:rsidRPr="0038594B">
          <w:rPr>
            <w:rStyle w:val="Hyperlink"/>
            <w:rFonts w:ascii="Calibri" w:eastAsia="Times New Roman" w:hAnsi="Calibri"/>
            <w:szCs w:val="22"/>
          </w:rPr>
          <w:t>Domestic Violence Amendment Act 2013</w:t>
        </w:r>
      </w:hyperlink>
      <w:r w:rsidRPr="0038594B">
        <w:rPr>
          <w:rFonts w:eastAsia="Times New Roman"/>
          <w:szCs w:val="22"/>
        </w:rPr>
        <w:t>.</w:t>
      </w:r>
    </w:p>
    <w:p w:rsidR="005E3B9C" w:rsidRPr="00596FDC" w:rsidRDefault="005E3B9C" w:rsidP="00B374EE">
      <w:pPr>
        <w:spacing w:before="0"/>
        <w:rPr>
          <w:b/>
          <w:bCs/>
          <w:sz w:val="24"/>
        </w:rPr>
      </w:pPr>
      <w:r w:rsidRPr="00596FDC">
        <w:rPr>
          <w:b/>
          <w:bCs/>
          <w:sz w:val="24"/>
        </w:rPr>
        <w:t>Law Commission</w:t>
      </w:r>
      <w:r w:rsidR="009A182F" w:rsidRPr="00596FDC">
        <w:rPr>
          <w:b/>
          <w:bCs/>
          <w:sz w:val="24"/>
        </w:rPr>
        <w:t xml:space="preserve"> </w:t>
      </w:r>
      <w:r w:rsidR="00596FDC" w:rsidRPr="00596FDC">
        <w:rPr>
          <w:b/>
          <w:bCs/>
          <w:sz w:val="24"/>
        </w:rPr>
        <w:t>–</w:t>
      </w:r>
      <w:r w:rsidR="009A182F" w:rsidRPr="00596FDC">
        <w:rPr>
          <w:b/>
          <w:bCs/>
          <w:sz w:val="24"/>
        </w:rPr>
        <w:t xml:space="preserve"> related</w:t>
      </w:r>
      <w:r w:rsidRPr="00596FDC">
        <w:rPr>
          <w:b/>
          <w:bCs/>
          <w:sz w:val="24"/>
        </w:rPr>
        <w:t xml:space="preserve"> reviews</w:t>
      </w:r>
    </w:p>
    <w:p w:rsidR="005E3B9C" w:rsidRPr="0038594B" w:rsidRDefault="00913DDA" w:rsidP="00E642A6">
      <w:pPr>
        <w:spacing w:before="0" w:after="0"/>
        <w:rPr>
          <w:szCs w:val="22"/>
        </w:rPr>
      </w:pPr>
      <w:hyperlink r:id="rId18" w:history="1">
        <w:r w:rsidR="009A182F" w:rsidRPr="0038594B">
          <w:rPr>
            <w:rStyle w:val="Hyperlink"/>
            <w:rFonts w:ascii="Calibri" w:hAnsi="Calibri"/>
            <w:szCs w:val="22"/>
          </w:rPr>
          <w:t>Law Commission to review non-fatal strangulation and homicide by victims</w:t>
        </w:r>
      </w:hyperlink>
      <w:r w:rsidR="0076305E" w:rsidRPr="0038594B">
        <w:rPr>
          <w:szCs w:val="22"/>
        </w:rPr>
        <w:t>.</w:t>
      </w:r>
      <w:r w:rsidR="00E642A6" w:rsidRPr="0038594B">
        <w:rPr>
          <w:szCs w:val="22"/>
        </w:rPr>
        <w:t xml:space="preserve"> </w:t>
      </w:r>
      <w:r w:rsidR="0076305E" w:rsidRPr="0038594B">
        <w:rPr>
          <w:szCs w:val="22"/>
        </w:rPr>
        <w:t>(NZFVC, 2015</w:t>
      </w:r>
      <w:r w:rsidR="00E642A6" w:rsidRPr="0038594B">
        <w:rPr>
          <w:szCs w:val="22"/>
        </w:rPr>
        <w:t>,</w:t>
      </w:r>
      <w:r w:rsidR="006B1440" w:rsidRPr="0038594B">
        <w:rPr>
          <w:szCs w:val="22"/>
        </w:rPr>
        <w:t xml:space="preserve"> </w:t>
      </w:r>
      <w:r w:rsidR="00E642A6" w:rsidRPr="0038594B">
        <w:rPr>
          <w:szCs w:val="22"/>
        </w:rPr>
        <w:t>16 July).</w:t>
      </w:r>
    </w:p>
    <w:p w:rsidR="00B374EE" w:rsidRPr="0038594B" w:rsidRDefault="00B374EE" w:rsidP="00B374EE">
      <w:pPr>
        <w:spacing w:before="0" w:after="0"/>
        <w:rPr>
          <w:b/>
          <w:bCs/>
          <w:szCs w:val="22"/>
        </w:rPr>
      </w:pPr>
    </w:p>
    <w:p w:rsidR="009A182F" w:rsidRPr="0038594B" w:rsidRDefault="00913DDA" w:rsidP="00E35DF5">
      <w:pPr>
        <w:spacing w:before="0" w:after="120"/>
        <w:rPr>
          <w:szCs w:val="22"/>
        </w:rPr>
      </w:pPr>
      <w:hyperlink r:id="rId19" w:history="1">
        <w:r w:rsidR="009A182F" w:rsidRPr="0038594B">
          <w:rPr>
            <w:rStyle w:val="Hyperlink"/>
            <w:rFonts w:ascii="Calibri" w:hAnsi="Calibri"/>
            <w:i/>
            <w:iCs/>
            <w:szCs w:val="22"/>
          </w:rPr>
          <w:t>Alternative pre-tria</w:t>
        </w:r>
        <w:r w:rsidR="00B95873" w:rsidRPr="0038594B">
          <w:rPr>
            <w:rStyle w:val="Hyperlink"/>
            <w:rFonts w:ascii="Calibri" w:hAnsi="Calibri"/>
            <w:i/>
            <w:iCs/>
            <w:szCs w:val="22"/>
          </w:rPr>
          <w:t>l and trial processes: Possibl</w:t>
        </w:r>
        <w:r w:rsidR="009A182F" w:rsidRPr="0038594B">
          <w:rPr>
            <w:rStyle w:val="Hyperlink"/>
            <w:rFonts w:ascii="Calibri" w:hAnsi="Calibri"/>
            <w:i/>
            <w:iCs/>
            <w:szCs w:val="22"/>
          </w:rPr>
          <w:t>e reforms</w:t>
        </w:r>
      </w:hyperlink>
      <w:r w:rsidR="009A182F" w:rsidRPr="0038594B">
        <w:rPr>
          <w:szCs w:val="22"/>
        </w:rPr>
        <w:t xml:space="preserve">. </w:t>
      </w:r>
      <w:proofErr w:type="gramStart"/>
      <w:r w:rsidR="009A182F" w:rsidRPr="0038594B">
        <w:rPr>
          <w:szCs w:val="22"/>
        </w:rPr>
        <w:t>(Law Commission, 2012).</w:t>
      </w:r>
      <w:proofErr w:type="gramEnd"/>
    </w:p>
    <w:p w:rsidR="002435B0" w:rsidRPr="00E35DF5" w:rsidRDefault="009A182F" w:rsidP="001F4BA4">
      <w:pPr>
        <w:pStyle w:val="Quote"/>
        <w:rPr>
          <w:rStyle w:val="QuoteChar"/>
          <w:i/>
        </w:rPr>
      </w:pPr>
      <w:r w:rsidRPr="00E35DF5">
        <w:rPr>
          <w:rStyle w:val="QuoteChar"/>
          <w:i/>
        </w:rPr>
        <w:t>In 2012, the Commission completed a preliminary review of the use of alternative pre-trial and trial processes for criminal offending, with a specific focus on sex offences. The Commission published Issues Paper 30 and received a large number of submissions from the public. The project was then put on hold by the Minister Responsible for the Law Commission at the time. In late 2014, the project was reactivated on request of the current Minister of Justice. The terms of reference for the project have not c</w:t>
      </w:r>
      <w:r w:rsidR="00B95873" w:rsidRPr="00E35DF5">
        <w:rPr>
          <w:rStyle w:val="QuoteChar"/>
          <w:i/>
        </w:rPr>
        <w:t>hanged.</w:t>
      </w:r>
    </w:p>
    <w:p w:rsidR="00DE2CD7" w:rsidRDefault="00DE2CD7" w:rsidP="004405BF">
      <w:pPr>
        <w:pStyle w:val="Heading1"/>
      </w:pPr>
      <w:bookmarkStart w:id="11" w:name="_Toc426626646"/>
      <w:r>
        <w:lastRenderedPageBreak/>
        <w:t>People’s experiences of the legal system under existing legislation</w:t>
      </w:r>
      <w:bookmarkEnd w:id="11"/>
    </w:p>
    <w:p w:rsidR="00DE2CD7" w:rsidRPr="004B643F" w:rsidRDefault="00DE2CD7" w:rsidP="00DE2CD7">
      <w:pPr>
        <w:pStyle w:val="Heading3"/>
        <w:rPr>
          <w:noProof/>
        </w:rPr>
      </w:pPr>
      <w:bookmarkStart w:id="12" w:name="_Toc426626647"/>
      <w:r>
        <w:rPr>
          <w:noProof/>
        </w:rPr>
        <w:t>New Zealand</w:t>
      </w:r>
      <w:bookmarkEnd w:id="12"/>
    </w:p>
    <w:p w:rsidR="00E913D1" w:rsidRPr="0038594B" w:rsidRDefault="00913DDA" w:rsidP="00B374EE">
      <w:pPr>
        <w:rPr>
          <w:rStyle w:val="Hyperlink"/>
          <w:rFonts w:ascii="Calibri" w:hAnsi="Calibri"/>
          <w:szCs w:val="22"/>
        </w:rPr>
      </w:pPr>
      <w:hyperlink r:id="rId20" w:history="1">
        <w:r w:rsidR="00E913D1" w:rsidRPr="0038594B">
          <w:rPr>
            <w:rStyle w:val="Hyperlink"/>
            <w:rFonts w:ascii="Calibri" w:hAnsi="Calibri"/>
            <w:i/>
            <w:iCs/>
            <w:szCs w:val="22"/>
          </w:rPr>
          <w:t xml:space="preserve">The people's report: </w:t>
        </w:r>
        <w:r w:rsidR="006B1440" w:rsidRPr="0038594B">
          <w:rPr>
            <w:rStyle w:val="Hyperlink"/>
            <w:rFonts w:ascii="Calibri" w:hAnsi="Calibri"/>
            <w:i/>
            <w:iCs/>
            <w:szCs w:val="22"/>
          </w:rPr>
          <w:t>T</w:t>
        </w:r>
        <w:r w:rsidR="00E913D1" w:rsidRPr="0038594B">
          <w:rPr>
            <w:rStyle w:val="Hyperlink"/>
            <w:rFonts w:ascii="Calibri" w:hAnsi="Calibri"/>
            <w:i/>
            <w:iCs/>
            <w:szCs w:val="22"/>
          </w:rPr>
          <w:t xml:space="preserve">he </w:t>
        </w:r>
        <w:r w:rsidR="006B1440" w:rsidRPr="0038594B">
          <w:rPr>
            <w:rStyle w:val="Hyperlink"/>
            <w:rFonts w:ascii="Calibri" w:hAnsi="Calibri"/>
            <w:i/>
            <w:iCs/>
            <w:szCs w:val="22"/>
          </w:rPr>
          <w:t>p</w:t>
        </w:r>
        <w:r w:rsidR="00AF6A51" w:rsidRPr="0038594B">
          <w:rPr>
            <w:rStyle w:val="Hyperlink"/>
            <w:rFonts w:ascii="Calibri" w:hAnsi="Calibri"/>
            <w:i/>
            <w:iCs/>
            <w:szCs w:val="22"/>
          </w:rPr>
          <w:t>eople's i</w:t>
        </w:r>
        <w:r w:rsidR="00E913D1" w:rsidRPr="0038594B">
          <w:rPr>
            <w:rStyle w:val="Hyperlink"/>
            <w:rFonts w:ascii="Calibri" w:hAnsi="Calibri"/>
            <w:i/>
            <w:iCs/>
            <w:szCs w:val="22"/>
          </w:rPr>
          <w:t>nquiry into addressing child abuse and domestic violence</w:t>
        </w:r>
      </w:hyperlink>
      <w:r w:rsidR="00E913D1" w:rsidRPr="0038594B">
        <w:rPr>
          <w:szCs w:val="22"/>
        </w:rPr>
        <w:t xml:space="preserve">. </w:t>
      </w:r>
      <w:proofErr w:type="gramStart"/>
      <w:r w:rsidR="00B374EE" w:rsidRPr="0038594B">
        <w:rPr>
          <w:szCs w:val="22"/>
        </w:rPr>
        <w:t>(Wilson &amp; Webber, 2014).</w:t>
      </w:r>
      <w:proofErr w:type="gramEnd"/>
      <w:r w:rsidR="00B374EE" w:rsidRPr="0038594B">
        <w:rPr>
          <w:szCs w:val="22"/>
        </w:rPr>
        <w:t xml:space="preserve"> </w:t>
      </w:r>
      <w:proofErr w:type="gramStart"/>
      <w:r w:rsidR="00B374EE" w:rsidRPr="0038594B">
        <w:rPr>
          <w:szCs w:val="22"/>
        </w:rPr>
        <w:t xml:space="preserve">The </w:t>
      </w:r>
      <w:r w:rsidR="00E913D1" w:rsidRPr="0038594B">
        <w:rPr>
          <w:szCs w:val="22"/>
        </w:rPr>
        <w:t>Glenn Inquiry</w:t>
      </w:r>
      <w:r w:rsidR="009E3914" w:rsidRPr="0038594B">
        <w:rPr>
          <w:szCs w:val="22"/>
        </w:rPr>
        <w:t xml:space="preserve"> People’s </w:t>
      </w:r>
      <w:r w:rsidR="00B374EE" w:rsidRPr="0038594B">
        <w:rPr>
          <w:szCs w:val="22"/>
        </w:rPr>
        <w:t>report</w:t>
      </w:r>
      <w:r w:rsidR="00E913D1" w:rsidRPr="0038594B">
        <w:rPr>
          <w:szCs w:val="22"/>
        </w:rPr>
        <w:t>.</w:t>
      </w:r>
      <w:proofErr w:type="gramEnd"/>
      <w:r w:rsidR="00E913D1" w:rsidRPr="0038594B">
        <w:rPr>
          <w:szCs w:val="22"/>
        </w:rPr>
        <w:t xml:space="preserve"> </w:t>
      </w:r>
    </w:p>
    <w:p w:rsidR="00DE2CD7" w:rsidRDefault="00DE2CD7" w:rsidP="00DE2CD7">
      <w:pPr>
        <w:pStyle w:val="Heading3"/>
        <w:rPr>
          <w:noProof/>
        </w:rPr>
      </w:pPr>
      <w:bookmarkStart w:id="13" w:name="_Toc426626648"/>
      <w:r>
        <w:rPr>
          <w:noProof/>
        </w:rPr>
        <w:t>United Kingdom</w:t>
      </w:r>
      <w:bookmarkEnd w:id="13"/>
      <w:r w:rsidR="004251BF">
        <w:rPr>
          <w:noProof/>
        </w:rPr>
        <w:t xml:space="preserve"> </w:t>
      </w:r>
    </w:p>
    <w:p w:rsidR="00330CA8" w:rsidRPr="0038594B" w:rsidRDefault="00913DDA" w:rsidP="00F22AC8">
      <w:pPr>
        <w:rPr>
          <w:noProof/>
          <w:szCs w:val="22"/>
        </w:rPr>
      </w:pPr>
      <w:hyperlink r:id="rId21" w:history="1">
        <w:r w:rsidR="00DE2CD7" w:rsidRPr="0038594B">
          <w:rPr>
            <w:rStyle w:val="Hyperlink"/>
            <w:rFonts w:ascii="Calibri" w:hAnsi="Calibri"/>
            <w:i/>
            <w:iCs/>
            <w:noProof/>
            <w:szCs w:val="22"/>
          </w:rPr>
          <w:t>Domestic violence law refo</w:t>
        </w:r>
        <w:r w:rsidR="00AC114E" w:rsidRPr="0038594B">
          <w:rPr>
            <w:rStyle w:val="Hyperlink"/>
            <w:rFonts w:ascii="Calibri" w:hAnsi="Calibri"/>
            <w:i/>
            <w:iCs/>
            <w:noProof/>
            <w:szCs w:val="22"/>
          </w:rPr>
          <w:t>rm: The victim’s voice survey: V</w:t>
        </w:r>
        <w:r w:rsidR="00DE2CD7" w:rsidRPr="0038594B">
          <w:rPr>
            <w:rStyle w:val="Hyperlink"/>
            <w:rFonts w:ascii="Calibri" w:hAnsi="Calibri"/>
            <w:i/>
            <w:iCs/>
            <w:noProof/>
            <w:szCs w:val="22"/>
          </w:rPr>
          <w:t>ictim’s experience of domestic violence and the criminal justice system</w:t>
        </w:r>
      </w:hyperlink>
      <w:r w:rsidR="00F22AC8" w:rsidRPr="0038594B">
        <w:rPr>
          <w:noProof/>
          <w:szCs w:val="22"/>
        </w:rPr>
        <w:t>. (</w:t>
      </w:r>
      <w:r w:rsidR="00DE2CD7" w:rsidRPr="0038594B">
        <w:rPr>
          <w:noProof/>
          <w:szCs w:val="22"/>
        </w:rPr>
        <w:t>Women’s Aid</w:t>
      </w:r>
      <w:r w:rsidR="00612266" w:rsidRPr="0038594B">
        <w:rPr>
          <w:noProof/>
          <w:szCs w:val="22"/>
        </w:rPr>
        <w:t xml:space="preserve"> and Paladin, 2014).</w:t>
      </w:r>
    </w:p>
    <w:p w:rsidR="00264027" w:rsidRPr="001C1E61" w:rsidRDefault="00E255DE" w:rsidP="001E6F1E">
      <w:pPr>
        <w:pStyle w:val="Heading1"/>
      </w:pPr>
      <w:bookmarkStart w:id="14" w:name="_Toc426626649"/>
      <w:r>
        <w:t>International context</w:t>
      </w:r>
      <w:bookmarkEnd w:id="14"/>
    </w:p>
    <w:p w:rsidR="001C1E61" w:rsidRPr="0038594B" w:rsidRDefault="001F34CC" w:rsidP="0090101F">
      <w:pPr>
        <w:pStyle w:val="NormalWeb"/>
        <w:spacing w:after="120"/>
        <w:rPr>
          <w:rFonts w:asciiTheme="minorHAnsi" w:hAnsiTheme="minorHAnsi"/>
          <w:noProof/>
          <w:sz w:val="22"/>
          <w:szCs w:val="22"/>
        </w:rPr>
      </w:pPr>
      <w:r w:rsidRPr="0038594B">
        <w:rPr>
          <w:rFonts w:asciiTheme="minorHAnsi" w:hAnsiTheme="minorHAnsi"/>
          <w:noProof/>
          <w:sz w:val="22"/>
          <w:szCs w:val="22"/>
        </w:rPr>
        <w:t xml:space="preserve">Ortiz-Barreda, G., &amp; Vives-Cases, C. (2013). </w:t>
      </w:r>
      <w:r w:rsidR="008323AE" w:rsidRPr="0038594B">
        <w:rPr>
          <w:rFonts w:asciiTheme="minorHAnsi" w:hAnsiTheme="minorHAnsi"/>
          <w:noProof/>
          <w:sz w:val="22"/>
          <w:szCs w:val="22"/>
        </w:rPr>
        <w:br/>
      </w:r>
      <w:hyperlink r:id="rId22" w:history="1">
        <w:r w:rsidRPr="0038594B">
          <w:rPr>
            <w:rStyle w:val="Hyperlink"/>
            <w:noProof/>
            <w:szCs w:val="22"/>
          </w:rPr>
          <w:t>Legislat</w:t>
        </w:r>
        <w:r w:rsidR="006B1440" w:rsidRPr="0038594B">
          <w:rPr>
            <w:rStyle w:val="Hyperlink"/>
            <w:noProof/>
            <w:szCs w:val="22"/>
          </w:rPr>
          <w:t>ion on violence against women: O</w:t>
        </w:r>
        <w:r w:rsidRPr="0038594B">
          <w:rPr>
            <w:rStyle w:val="Hyperlink"/>
            <w:noProof/>
            <w:szCs w:val="22"/>
          </w:rPr>
          <w:t>verview of key components</w:t>
        </w:r>
      </w:hyperlink>
      <w:r w:rsidR="00F22AC8" w:rsidRPr="0038594B">
        <w:rPr>
          <w:rFonts w:asciiTheme="minorHAnsi" w:hAnsiTheme="minorHAnsi"/>
          <w:noProof/>
          <w:sz w:val="22"/>
          <w:szCs w:val="22"/>
        </w:rPr>
        <w:t xml:space="preserve">. </w:t>
      </w:r>
      <w:r w:rsidRPr="0038594B">
        <w:rPr>
          <w:rFonts w:asciiTheme="minorHAnsi" w:hAnsiTheme="minorHAnsi"/>
          <w:i/>
          <w:noProof/>
          <w:sz w:val="22"/>
          <w:szCs w:val="22"/>
        </w:rPr>
        <w:t>Pan American Journal of Public Health</w:t>
      </w:r>
      <w:r w:rsidRPr="0038594B">
        <w:rPr>
          <w:rFonts w:asciiTheme="minorHAnsi" w:hAnsiTheme="minorHAnsi"/>
          <w:noProof/>
          <w:sz w:val="22"/>
          <w:szCs w:val="22"/>
        </w:rPr>
        <w:t xml:space="preserve">, 33(1),  61-72. </w:t>
      </w:r>
    </w:p>
    <w:p w:rsidR="001F34CC" w:rsidRPr="0038594B" w:rsidRDefault="001F34CC" w:rsidP="001F4BA4">
      <w:pPr>
        <w:pStyle w:val="Quote"/>
      </w:pPr>
      <w:r w:rsidRPr="0038594B">
        <w:t xml:space="preserve"> Abstract</w:t>
      </w:r>
      <w:r w:rsidR="00195C47" w:rsidRPr="0038594B">
        <w:t xml:space="preserve">: </w:t>
      </w:r>
      <w:r w:rsidRPr="0038594B">
        <w:t xml:space="preserve">This article describes a global survey of legislation on violence against women (VAW). The study was conducted to determine if legislation on violence against women universally incorporates key features which enhance VAW prevention and provides integrated victim support and protection as recommended by the Pan American Health Organization (PAHO) and the United Nations (UN). </w:t>
      </w:r>
    </w:p>
    <w:p w:rsidR="001F34CC" w:rsidRPr="0038594B" w:rsidRDefault="001F34CC" w:rsidP="001F4BA4">
      <w:pPr>
        <w:pStyle w:val="Quote"/>
      </w:pPr>
      <w:r w:rsidRPr="0038594B">
        <w:rPr>
          <w:rStyle w:val="QuoteChar"/>
          <w:i/>
          <w:iCs/>
        </w:rPr>
        <w:t>The legislation from 80 countries was scrutinised and results showed that most VAW legislation does not incorporate those elements recommended by the UN and PAHO. A graphic is provided which shows the principal sectors of society which play a part in interventions against VAW in each of the countries with VAW legislation. All of the legislation examined is listed and links to each document provided</w:t>
      </w:r>
      <w:r w:rsidRPr="0038594B">
        <w:t>.</w:t>
      </w:r>
    </w:p>
    <w:p w:rsidR="00E35DF5" w:rsidRDefault="00913DDA" w:rsidP="00E35DF5">
      <w:pPr>
        <w:spacing w:before="0" w:after="240"/>
        <w:rPr>
          <w:noProof/>
          <w:szCs w:val="22"/>
        </w:rPr>
      </w:pPr>
      <w:hyperlink r:id="rId23" w:history="1">
        <w:r w:rsidR="001F34CC" w:rsidRPr="0038594B">
          <w:rPr>
            <w:rStyle w:val="Hyperlink"/>
            <w:i/>
            <w:iCs/>
            <w:noProof/>
            <w:szCs w:val="22"/>
          </w:rPr>
          <w:t>Handbook for legislation for violence against women</w:t>
        </w:r>
      </w:hyperlink>
      <w:r w:rsidR="001F34CC" w:rsidRPr="0038594B">
        <w:rPr>
          <w:noProof/>
          <w:szCs w:val="22"/>
        </w:rPr>
        <w:t xml:space="preserve">. </w:t>
      </w:r>
      <w:r w:rsidR="008323AE" w:rsidRPr="0038594B">
        <w:rPr>
          <w:noProof/>
          <w:szCs w:val="22"/>
        </w:rPr>
        <w:t>(United Nations, Department of Economic and Social Affairs, 2010).</w:t>
      </w:r>
      <w:r w:rsidR="001F34CC" w:rsidRPr="0038594B">
        <w:rPr>
          <w:noProof/>
          <w:szCs w:val="22"/>
        </w:rPr>
        <w:t xml:space="preserve"> </w:t>
      </w:r>
    </w:p>
    <w:p w:rsidR="00E77068" w:rsidRPr="008323AE" w:rsidRDefault="00E77068" w:rsidP="00E35DF5">
      <w:pPr>
        <w:spacing w:before="0" w:after="240"/>
        <w:rPr>
          <w:noProof/>
          <w:sz w:val="24"/>
        </w:rPr>
      </w:pPr>
      <w:r w:rsidRPr="00596FDC">
        <w:rPr>
          <w:b/>
          <w:noProof/>
          <w:sz w:val="24"/>
        </w:rPr>
        <w:t xml:space="preserve">Human rights and </w:t>
      </w:r>
      <w:r w:rsidR="00065639" w:rsidRPr="00596FDC">
        <w:rPr>
          <w:b/>
          <w:noProof/>
          <w:sz w:val="24"/>
        </w:rPr>
        <w:t>e</w:t>
      </w:r>
      <w:r w:rsidRPr="00596FDC">
        <w:rPr>
          <w:b/>
          <w:noProof/>
          <w:sz w:val="24"/>
        </w:rPr>
        <w:t>quity perspectives</w:t>
      </w:r>
    </w:p>
    <w:p w:rsidR="00E77068" w:rsidRPr="0038594B" w:rsidRDefault="00E77068" w:rsidP="008323AE">
      <w:pPr>
        <w:rPr>
          <w:noProof/>
          <w:szCs w:val="22"/>
        </w:rPr>
      </w:pPr>
      <w:r w:rsidRPr="0038594B">
        <w:rPr>
          <w:rFonts w:eastAsia="Times New Roman" w:cs="Arial"/>
          <w:noProof/>
          <w:szCs w:val="22"/>
        </w:rPr>
        <w:t xml:space="preserve">Ortiz-Barreda, G., </w:t>
      </w:r>
      <w:r w:rsidRPr="0038594B">
        <w:rPr>
          <w:noProof/>
          <w:szCs w:val="22"/>
        </w:rPr>
        <w:t>Vives-Cases, C.</w:t>
      </w:r>
      <w:r w:rsidRPr="0038594B">
        <w:rPr>
          <w:rFonts w:eastAsia="Times New Roman" w:cs="Arial"/>
          <w:noProof/>
          <w:szCs w:val="22"/>
        </w:rPr>
        <w:t xml:space="preserve">, &amp; Gil-González, D. (2011). </w:t>
      </w:r>
      <w:r w:rsidRPr="0038594B">
        <w:rPr>
          <w:rFonts w:eastAsia="Times New Roman" w:cs="Arial"/>
          <w:noProof/>
          <w:szCs w:val="22"/>
        </w:rPr>
        <w:br/>
      </w:r>
      <w:hyperlink r:id="rId24" w:history="1">
        <w:r w:rsidRPr="0038594B">
          <w:rPr>
            <w:rStyle w:val="Hyperlink"/>
            <w:rFonts w:eastAsia="Times New Roman" w:cs="Arial"/>
            <w:noProof/>
            <w:szCs w:val="22"/>
          </w:rPr>
          <w:t>Worldwide viole</w:t>
        </w:r>
        <w:r w:rsidR="00766E3C">
          <w:rPr>
            <w:rStyle w:val="Hyperlink"/>
            <w:rFonts w:eastAsia="Times New Roman" w:cs="Arial"/>
            <w:noProof/>
            <w:szCs w:val="22"/>
          </w:rPr>
          <w:t>nce against women legislation: A</w:t>
        </w:r>
        <w:r w:rsidRPr="0038594B">
          <w:rPr>
            <w:rStyle w:val="Hyperlink"/>
            <w:rFonts w:eastAsia="Times New Roman" w:cs="Arial"/>
            <w:noProof/>
            <w:szCs w:val="22"/>
          </w:rPr>
          <w:t>n equity approach</w:t>
        </w:r>
      </w:hyperlink>
      <w:r w:rsidRPr="0038594B">
        <w:rPr>
          <w:rFonts w:eastAsia="Times New Roman" w:cs="Arial"/>
          <w:bCs/>
          <w:noProof/>
          <w:szCs w:val="22"/>
        </w:rPr>
        <w:t>.</w:t>
      </w:r>
      <w:r w:rsidRPr="0038594B">
        <w:rPr>
          <w:rFonts w:eastAsia="Times New Roman" w:cs="Arial"/>
          <w:noProof/>
          <w:szCs w:val="22"/>
        </w:rPr>
        <w:br/>
      </w:r>
      <w:r w:rsidRPr="0038594B">
        <w:rPr>
          <w:rFonts w:eastAsia="Times New Roman" w:cs="Arial"/>
          <w:i/>
          <w:noProof/>
          <w:szCs w:val="22"/>
        </w:rPr>
        <w:t xml:space="preserve">Health Policy, </w:t>
      </w:r>
      <w:r w:rsidRPr="0038594B">
        <w:rPr>
          <w:rFonts w:eastAsia="Times New Roman" w:cs="Arial"/>
          <w:iCs/>
          <w:noProof/>
          <w:szCs w:val="22"/>
        </w:rPr>
        <w:t>100(2-3), 125-133.</w:t>
      </w:r>
    </w:p>
    <w:p w:rsidR="00E77068" w:rsidRPr="0038594B" w:rsidRDefault="00E77068" w:rsidP="008323AE">
      <w:pPr>
        <w:rPr>
          <w:noProof/>
          <w:szCs w:val="22"/>
        </w:rPr>
      </w:pPr>
      <w:r w:rsidRPr="0038594B">
        <w:rPr>
          <w:noProof/>
          <w:szCs w:val="22"/>
        </w:rPr>
        <w:t>MacDonald, E., &amp; Snell, L. (201</w:t>
      </w:r>
      <w:r w:rsidR="006B1440" w:rsidRPr="0038594B">
        <w:rPr>
          <w:noProof/>
          <w:szCs w:val="22"/>
        </w:rPr>
        <w:t xml:space="preserve">3). </w:t>
      </w:r>
      <w:hyperlink r:id="rId25" w:history="1">
        <w:r w:rsidRPr="0038594B">
          <w:rPr>
            <w:rStyle w:val="Hyperlink"/>
            <w:noProof/>
            <w:szCs w:val="22"/>
          </w:rPr>
          <w:t>Trans</w:t>
        </w:r>
        <w:r w:rsidR="00766E3C">
          <w:rPr>
            <w:rStyle w:val="Hyperlink"/>
            <w:noProof/>
            <w:szCs w:val="22"/>
          </w:rPr>
          <w:t>forming rhetoric into reality: A</w:t>
        </w:r>
        <w:r w:rsidRPr="0038594B">
          <w:rPr>
            <w:rStyle w:val="Hyperlink"/>
            <w:noProof/>
            <w:szCs w:val="22"/>
          </w:rPr>
          <w:t>ddressing the challenges of making the elimination of violence against women a lived reality in Australia</w:t>
        </w:r>
      </w:hyperlink>
      <w:r w:rsidRPr="0038594B">
        <w:rPr>
          <w:noProof/>
          <w:szCs w:val="22"/>
        </w:rPr>
        <w:t>.</w:t>
      </w:r>
      <w:r w:rsidRPr="0038594B">
        <w:rPr>
          <w:b/>
          <w:noProof/>
          <w:szCs w:val="22"/>
        </w:rPr>
        <w:t xml:space="preserve"> </w:t>
      </w:r>
      <w:r w:rsidRPr="0038594B">
        <w:rPr>
          <w:i/>
          <w:iCs/>
          <w:noProof/>
          <w:szCs w:val="22"/>
        </w:rPr>
        <w:t>The Journal Jurisprudence</w:t>
      </w:r>
      <w:r w:rsidRPr="0038594B">
        <w:rPr>
          <w:noProof/>
          <w:szCs w:val="22"/>
        </w:rPr>
        <w:t xml:space="preserve">, 179-202. </w:t>
      </w:r>
    </w:p>
    <w:p w:rsidR="00E35DF5" w:rsidRDefault="00E35DF5">
      <w:pPr>
        <w:spacing w:before="0" w:after="0"/>
        <w:rPr>
          <w:rFonts w:eastAsia="Times New Roman"/>
          <w:b/>
          <w:bCs/>
          <w:noProof/>
          <w:color w:val="4F81BD"/>
          <w:sz w:val="24"/>
        </w:rPr>
      </w:pPr>
      <w:r>
        <w:rPr>
          <w:noProof/>
        </w:rPr>
        <w:br w:type="page"/>
      </w:r>
    </w:p>
    <w:p w:rsidR="00A555DB" w:rsidRDefault="00A555DB" w:rsidP="001E6F1E">
      <w:pPr>
        <w:pStyle w:val="Heading3"/>
        <w:rPr>
          <w:noProof/>
        </w:rPr>
      </w:pPr>
      <w:bookmarkStart w:id="15" w:name="_Toc426626650"/>
      <w:r>
        <w:rPr>
          <w:noProof/>
        </w:rPr>
        <w:lastRenderedPageBreak/>
        <w:t>Australia</w:t>
      </w:r>
      <w:bookmarkEnd w:id="15"/>
    </w:p>
    <w:p w:rsidR="00612266" w:rsidRPr="0038594B" w:rsidRDefault="00BB6F0D" w:rsidP="0090101F">
      <w:pPr>
        <w:spacing w:after="240"/>
        <w:rPr>
          <w:szCs w:val="22"/>
        </w:rPr>
      </w:pPr>
      <w:r w:rsidRPr="0038594B">
        <w:rPr>
          <w:noProof/>
          <w:szCs w:val="22"/>
        </w:rPr>
        <w:t>These reports cover recents reviews and reforms of domestic violence legislation in Australia.</w:t>
      </w:r>
    </w:p>
    <w:p w:rsidR="00A555DB" w:rsidRPr="0038594B" w:rsidRDefault="00913DDA" w:rsidP="00E35DF5">
      <w:pPr>
        <w:spacing w:after="120"/>
        <w:rPr>
          <w:noProof/>
          <w:szCs w:val="22"/>
        </w:rPr>
      </w:pPr>
      <w:hyperlink r:id="rId26" w:history="1">
        <w:r w:rsidR="00E77068" w:rsidRPr="0038594B">
          <w:rPr>
            <w:rStyle w:val="Hyperlink"/>
            <w:rFonts w:ascii="Calibri" w:hAnsi="Calibri"/>
            <w:i/>
            <w:noProof/>
            <w:szCs w:val="22"/>
          </w:rPr>
          <w:t>Family violence—a national legal r</w:t>
        </w:r>
        <w:r w:rsidR="00A555DB" w:rsidRPr="0038594B">
          <w:rPr>
            <w:rStyle w:val="Hyperlink"/>
            <w:rFonts w:ascii="Calibri" w:hAnsi="Calibri"/>
            <w:i/>
            <w:noProof/>
            <w:szCs w:val="22"/>
          </w:rPr>
          <w:t>esponse</w:t>
        </w:r>
        <w:r w:rsidR="008323AE" w:rsidRPr="0038594B">
          <w:rPr>
            <w:rStyle w:val="Hyperlink"/>
            <w:rFonts w:ascii="Calibri" w:hAnsi="Calibri"/>
            <w:noProof/>
            <w:szCs w:val="22"/>
          </w:rPr>
          <w:t xml:space="preserve">: </w:t>
        </w:r>
        <w:r w:rsidR="008323AE" w:rsidRPr="0038594B">
          <w:rPr>
            <w:rStyle w:val="Hyperlink"/>
            <w:rFonts w:ascii="Calibri" w:hAnsi="Calibri"/>
            <w:i/>
            <w:iCs/>
            <w:noProof/>
            <w:szCs w:val="22"/>
          </w:rPr>
          <w:t>Final report</w:t>
        </w:r>
      </w:hyperlink>
      <w:r w:rsidR="008323AE" w:rsidRPr="0038594B">
        <w:rPr>
          <w:noProof/>
          <w:szCs w:val="22"/>
        </w:rPr>
        <w:t>. (Australian Law Reform Commission, 2010)</w:t>
      </w:r>
      <w:r w:rsidR="00B80209" w:rsidRPr="0038594B">
        <w:rPr>
          <w:noProof/>
          <w:szCs w:val="22"/>
        </w:rPr>
        <w:t>.</w:t>
      </w:r>
      <w:r w:rsidR="008323AE" w:rsidRPr="0038594B">
        <w:rPr>
          <w:noProof/>
          <w:szCs w:val="22"/>
        </w:rPr>
        <w:t xml:space="preserve"> </w:t>
      </w:r>
      <w:r w:rsidR="00612266" w:rsidRPr="0038594B">
        <w:rPr>
          <w:noProof/>
          <w:szCs w:val="22"/>
        </w:rPr>
        <w:br/>
        <w:t xml:space="preserve">There is also a </w:t>
      </w:r>
      <w:hyperlink r:id="rId27" w:history="1">
        <w:r w:rsidR="00A555DB" w:rsidRPr="0038594B">
          <w:rPr>
            <w:rStyle w:val="Hyperlink"/>
            <w:rFonts w:ascii="Calibri" w:hAnsi="Calibri"/>
            <w:i/>
            <w:iCs/>
            <w:noProof/>
            <w:szCs w:val="22"/>
          </w:rPr>
          <w:t>Summary</w:t>
        </w:r>
      </w:hyperlink>
      <w:r w:rsidR="00612266" w:rsidRPr="0038594B">
        <w:rPr>
          <w:noProof/>
          <w:szCs w:val="22"/>
        </w:rPr>
        <w:t xml:space="preserve"> of this report.</w:t>
      </w:r>
    </w:p>
    <w:p w:rsidR="00806B8D" w:rsidRPr="0038594B" w:rsidRDefault="00806B8D" w:rsidP="001F4BA4">
      <w:pPr>
        <w:pStyle w:val="Quote"/>
      </w:pPr>
      <w:r w:rsidRPr="0038594B">
        <w:t>This report contains 187 recommendations for the reform of Australian family violence legislation.</w:t>
      </w:r>
    </w:p>
    <w:p w:rsidR="00DE2CD7" w:rsidRPr="0038594B" w:rsidRDefault="00DE2CD7" w:rsidP="008323AE">
      <w:pPr>
        <w:rPr>
          <w:szCs w:val="22"/>
        </w:rPr>
      </w:pPr>
      <w:r w:rsidRPr="0038594B">
        <w:rPr>
          <w:szCs w:val="22"/>
        </w:rPr>
        <w:t xml:space="preserve">See also the </w:t>
      </w:r>
      <w:hyperlink r:id="rId28" w:history="1">
        <w:r w:rsidRPr="0038594B">
          <w:rPr>
            <w:rStyle w:val="Hyperlink"/>
            <w:rFonts w:ascii="Calibri" w:hAnsi="Calibri"/>
            <w:szCs w:val="22"/>
          </w:rPr>
          <w:t>National and Commonwealth Response</w:t>
        </w:r>
      </w:hyperlink>
      <w:r w:rsidRPr="0038594B">
        <w:rPr>
          <w:szCs w:val="22"/>
        </w:rPr>
        <w:t xml:space="preserve"> to this report</w:t>
      </w:r>
      <w:r w:rsidR="008323AE" w:rsidRPr="0038594B">
        <w:rPr>
          <w:szCs w:val="22"/>
        </w:rPr>
        <w:t>.</w:t>
      </w:r>
      <w:r w:rsidRPr="0038594B">
        <w:rPr>
          <w:szCs w:val="22"/>
        </w:rPr>
        <w:t xml:space="preserve"> </w:t>
      </w:r>
    </w:p>
    <w:p w:rsidR="005125D5" w:rsidRPr="0038594B" w:rsidRDefault="00913DDA" w:rsidP="0090101F">
      <w:pPr>
        <w:spacing w:after="120"/>
        <w:rPr>
          <w:rFonts w:cs="ArialMT"/>
          <w:szCs w:val="22"/>
        </w:rPr>
      </w:pPr>
      <w:hyperlink r:id="rId29" w:history="1">
        <w:r w:rsidR="005125D5" w:rsidRPr="0038594B">
          <w:rPr>
            <w:rStyle w:val="Hyperlink"/>
            <w:rFonts w:cs="ArialMT"/>
            <w:i/>
            <w:iCs/>
            <w:szCs w:val="22"/>
          </w:rPr>
          <w:t>Domestic violence laws in Australia</w:t>
        </w:r>
      </w:hyperlink>
      <w:r w:rsidR="005125D5" w:rsidRPr="0038594B">
        <w:rPr>
          <w:rFonts w:cs="ArialMT"/>
          <w:szCs w:val="22"/>
        </w:rPr>
        <w:t xml:space="preserve">. </w:t>
      </w:r>
      <w:proofErr w:type="gramStart"/>
      <w:r w:rsidR="005125D5" w:rsidRPr="0038594B">
        <w:rPr>
          <w:rFonts w:cs="ArialMT"/>
          <w:szCs w:val="22"/>
        </w:rPr>
        <w:t>(National Council to Reduce Violence against Women and their Children, 2009).</w:t>
      </w:r>
      <w:proofErr w:type="gramEnd"/>
    </w:p>
    <w:p w:rsidR="005125D5" w:rsidRPr="0038594B" w:rsidRDefault="005125D5" w:rsidP="001F4BA4">
      <w:pPr>
        <w:pStyle w:val="Quote"/>
      </w:pPr>
      <w:r w:rsidRPr="0038594B">
        <w:t>This Report provides:</w:t>
      </w:r>
    </w:p>
    <w:p w:rsidR="005125D5" w:rsidRPr="0038594B" w:rsidRDefault="005125D5" w:rsidP="001F4BA4">
      <w:pPr>
        <w:pStyle w:val="Quote"/>
        <w:numPr>
          <w:ilvl w:val="0"/>
          <w:numId w:val="7"/>
        </w:numPr>
      </w:pPr>
      <w:r w:rsidRPr="0038594B">
        <w:t>an overview of all State and Territory and New Zealand domestic violence- specific laws providing for the making of protection orders;</w:t>
      </w:r>
    </w:p>
    <w:p w:rsidR="005125D5" w:rsidRPr="0038594B" w:rsidRDefault="005125D5" w:rsidP="001F4BA4">
      <w:pPr>
        <w:pStyle w:val="Quote"/>
        <w:numPr>
          <w:ilvl w:val="0"/>
          <w:numId w:val="7"/>
        </w:numPr>
      </w:pPr>
      <w:r w:rsidRPr="0038594B">
        <w:t>a comparative analysis of what behaviours constitute domestic violence for the purposes of those laws, and what relationship must exist between the persons concerned in order for the legislation to apply;</w:t>
      </w:r>
    </w:p>
    <w:p w:rsidR="005125D5" w:rsidRPr="0038594B" w:rsidRDefault="005125D5" w:rsidP="001F4BA4">
      <w:pPr>
        <w:pStyle w:val="Quote"/>
        <w:numPr>
          <w:ilvl w:val="0"/>
          <w:numId w:val="7"/>
        </w:numPr>
      </w:pPr>
      <w:r w:rsidRPr="0038594B">
        <w:t>a comparative analysis of the laws of each of the examined jurisdictions for the registration and enforcement of domestic violence protection orders made in other jurisdictions (‘portability’ of orders);</w:t>
      </w:r>
    </w:p>
    <w:p w:rsidR="005125D5" w:rsidRPr="0038594B" w:rsidRDefault="005125D5" w:rsidP="001F4BA4">
      <w:pPr>
        <w:pStyle w:val="Quote"/>
        <w:numPr>
          <w:ilvl w:val="0"/>
          <w:numId w:val="7"/>
        </w:numPr>
      </w:pPr>
      <w:r w:rsidRPr="0038594B">
        <w:t>a comparative analysis of the laws of the examined jurisdictions in relation to orders which operate to exclude a perpetrator of domestic violence from that person’s home (where the perpetrator and the victim would normally cohabit);</w:t>
      </w:r>
    </w:p>
    <w:p w:rsidR="005125D5" w:rsidRPr="0038594B" w:rsidRDefault="005125D5" w:rsidP="001F4BA4">
      <w:pPr>
        <w:pStyle w:val="Quote"/>
        <w:numPr>
          <w:ilvl w:val="0"/>
          <w:numId w:val="7"/>
        </w:numPr>
      </w:pPr>
      <w:r w:rsidRPr="0038594B">
        <w:t>a comparative analysis of the laws of the examined jurisdictions providing for counselling (both mandatory and voluntary) for perpetrators of domestic violence;</w:t>
      </w:r>
    </w:p>
    <w:p w:rsidR="005125D5" w:rsidRPr="0038594B" w:rsidRDefault="005125D5" w:rsidP="001F4BA4">
      <w:pPr>
        <w:pStyle w:val="Quote"/>
        <w:numPr>
          <w:ilvl w:val="0"/>
          <w:numId w:val="7"/>
        </w:numPr>
      </w:pPr>
      <w:r w:rsidRPr="0038594B">
        <w:t>an overview of the laws of the examined jurisdictions that make stalking an offence;</w:t>
      </w:r>
    </w:p>
    <w:p w:rsidR="005125D5" w:rsidRPr="0038594B" w:rsidRDefault="005125D5" w:rsidP="001F4BA4">
      <w:pPr>
        <w:pStyle w:val="Quote"/>
        <w:numPr>
          <w:ilvl w:val="0"/>
          <w:numId w:val="7"/>
        </w:numPr>
      </w:pPr>
      <w:r w:rsidRPr="0038594B">
        <w:t>an overview of the provisions in the Family Law Act 1975 (Cth) that have particular significance in relation to domestic violence; and</w:t>
      </w:r>
    </w:p>
    <w:p w:rsidR="005125D5" w:rsidRPr="0038594B" w:rsidRDefault="005125D5" w:rsidP="001F4BA4">
      <w:pPr>
        <w:pStyle w:val="Quote"/>
        <w:numPr>
          <w:ilvl w:val="0"/>
          <w:numId w:val="7"/>
        </w:numPr>
      </w:pPr>
      <w:r w:rsidRPr="0038594B">
        <w:t>an analysis of areas where there is overlap and potential for conflict between orders or injunctions made under the Family Law Act 1975 (Cth) and orders made under the State and Territory domestic violence protection orders legislation.</w:t>
      </w:r>
    </w:p>
    <w:p w:rsidR="005125D5" w:rsidRPr="0038594B" w:rsidRDefault="005125D5" w:rsidP="001F4BA4">
      <w:pPr>
        <w:pStyle w:val="Quote"/>
      </w:pPr>
      <w:r w:rsidRPr="0038594B">
        <w:t xml:space="preserve">Note: A useful background document although a number of jurisdictions have amended their legislation since that time. </w:t>
      </w:r>
    </w:p>
    <w:p w:rsidR="006548AB" w:rsidRDefault="005D19A5" w:rsidP="008117F4">
      <w:r>
        <w:t>Note: Domestic/</w:t>
      </w:r>
      <w:r w:rsidR="001E6F1E">
        <w:t>family violence laws for all Australia</w:t>
      </w:r>
      <w:r w:rsidR="00596FDC">
        <w:t>n</w:t>
      </w:r>
      <w:r w:rsidR="001E6F1E">
        <w:t xml:space="preserve"> jurisdictions are listed in the </w:t>
      </w:r>
      <w:r w:rsidR="00596FDC">
        <w:t>‘</w:t>
      </w:r>
      <w:r w:rsidR="001E6F1E">
        <w:t>Legislation</w:t>
      </w:r>
      <w:r w:rsidR="00596FDC">
        <w:t>’ section of this document.</w:t>
      </w:r>
    </w:p>
    <w:p w:rsidR="00DE2CD7" w:rsidRDefault="00DE2CD7" w:rsidP="0090101F">
      <w:pPr>
        <w:keepNext/>
      </w:pPr>
      <w:r>
        <w:lastRenderedPageBreak/>
        <w:t>The Western Australian state government has recently considered changes to i</w:t>
      </w:r>
      <w:r w:rsidR="00E35DF5">
        <w:t>ts family violence legislation:</w:t>
      </w:r>
    </w:p>
    <w:p w:rsidR="006548AB" w:rsidRPr="0038594B" w:rsidRDefault="00913DDA" w:rsidP="0090101F">
      <w:pPr>
        <w:keepNext/>
        <w:rPr>
          <w:noProof/>
          <w:szCs w:val="22"/>
        </w:rPr>
      </w:pPr>
      <w:hyperlink r:id="rId30" w:history="1">
        <w:r w:rsidR="00A555DB" w:rsidRPr="0038594B">
          <w:rPr>
            <w:rStyle w:val="Hyperlink"/>
            <w:rFonts w:ascii="Calibri" w:hAnsi="Calibri"/>
            <w:i/>
            <w:iCs/>
            <w:noProof/>
            <w:szCs w:val="22"/>
          </w:rPr>
          <w:t>Enhancing family and domestic violence laws: Final report</w:t>
        </w:r>
      </w:hyperlink>
      <w:r w:rsidR="00A555DB" w:rsidRPr="0038594B">
        <w:rPr>
          <w:noProof/>
          <w:szCs w:val="22"/>
        </w:rPr>
        <w:t>. (Law Reform Commission of Western Australia, 2014).</w:t>
      </w:r>
    </w:p>
    <w:p w:rsidR="00A555DB" w:rsidRPr="0038594B" w:rsidRDefault="00913DDA" w:rsidP="00306B42">
      <w:pPr>
        <w:rPr>
          <w:noProof/>
          <w:szCs w:val="22"/>
        </w:rPr>
      </w:pPr>
      <w:hyperlink r:id="rId31" w:history="1">
        <w:proofErr w:type="gramStart"/>
        <w:r w:rsidR="00A555DB" w:rsidRPr="0038594B">
          <w:rPr>
            <w:rStyle w:val="Hyperlink"/>
            <w:rFonts w:cs="Arial-ItalicMT"/>
            <w:i/>
            <w:iCs/>
            <w:szCs w:val="22"/>
          </w:rPr>
          <w:t>Enhancing</w:t>
        </w:r>
        <w:r w:rsidR="00DE2CD7" w:rsidRPr="0038594B">
          <w:rPr>
            <w:rStyle w:val="Hyperlink"/>
            <w:rFonts w:cs="Arial-ItalicMT"/>
            <w:i/>
            <w:iCs/>
            <w:szCs w:val="22"/>
          </w:rPr>
          <w:t xml:space="preserve"> </w:t>
        </w:r>
        <w:r w:rsidR="00E77068" w:rsidRPr="0038594B">
          <w:rPr>
            <w:rStyle w:val="Hyperlink"/>
            <w:rFonts w:cs="Arial-ItalicMT"/>
            <w:i/>
            <w:iCs/>
            <w:szCs w:val="22"/>
          </w:rPr>
          <w:t>laws concerning f</w:t>
        </w:r>
        <w:r w:rsidR="00A555DB" w:rsidRPr="0038594B">
          <w:rPr>
            <w:rStyle w:val="Hyperlink"/>
            <w:rFonts w:cs="Arial-ItalicMT"/>
            <w:i/>
            <w:iCs/>
            <w:szCs w:val="22"/>
          </w:rPr>
          <w:t xml:space="preserve">amily and </w:t>
        </w:r>
        <w:r w:rsidR="00E77068" w:rsidRPr="0038594B">
          <w:rPr>
            <w:rStyle w:val="Hyperlink"/>
            <w:rFonts w:cs="Arial-ItalicMT"/>
            <w:i/>
            <w:iCs/>
            <w:szCs w:val="22"/>
          </w:rPr>
          <w:t>d</w:t>
        </w:r>
        <w:r w:rsidR="00A555DB" w:rsidRPr="0038594B">
          <w:rPr>
            <w:rStyle w:val="Hyperlink"/>
            <w:rFonts w:cs="Arial-ItalicMT"/>
            <w:i/>
            <w:iCs/>
            <w:szCs w:val="22"/>
          </w:rPr>
          <w:t xml:space="preserve">omestic </w:t>
        </w:r>
        <w:r w:rsidR="00E77068" w:rsidRPr="0038594B">
          <w:rPr>
            <w:rStyle w:val="Hyperlink"/>
            <w:rFonts w:cs="Arial-ItalicMT"/>
            <w:i/>
            <w:iCs/>
            <w:szCs w:val="22"/>
          </w:rPr>
          <w:t>v</w:t>
        </w:r>
        <w:r w:rsidR="00A555DB" w:rsidRPr="0038594B">
          <w:rPr>
            <w:rStyle w:val="Hyperlink"/>
            <w:rFonts w:cs="Arial-ItalicMT"/>
            <w:i/>
            <w:iCs/>
            <w:szCs w:val="22"/>
          </w:rPr>
          <w:t>iolence</w:t>
        </w:r>
        <w:r w:rsidR="00E77068" w:rsidRPr="0038594B">
          <w:rPr>
            <w:rStyle w:val="Hyperlink"/>
            <w:szCs w:val="22"/>
          </w:rPr>
          <w:t xml:space="preserve">: </w:t>
        </w:r>
        <w:r w:rsidR="00A555DB" w:rsidRPr="0038594B">
          <w:rPr>
            <w:rStyle w:val="Hyperlink"/>
            <w:i/>
            <w:iCs/>
            <w:szCs w:val="22"/>
          </w:rPr>
          <w:t>Discussion</w:t>
        </w:r>
        <w:r w:rsidR="00DE2CD7" w:rsidRPr="0038594B">
          <w:rPr>
            <w:rStyle w:val="Hyperlink"/>
            <w:i/>
            <w:iCs/>
            <w:szCs w:val="22"/>
          </w:rPr>
          <w:t xml:space="preserve"> </w:t>
        </w:r>
        <w:r w:rsidR="00E77068" w:rsidRPr="0038594B">
          <w:rPr>
            <w:rStyle w:val="Hyperlink"/>
            <w:i/>
            <w:iCs/>
            <w:szCs w:val="22"/>
          </w:rPr>
          <w:t>paper</w:t>
        </w:r>
      </w:hyperlink>
      <w:r w:rsidR="00E77068" w:rsidRPr="0038594B">
        <w:rPr>
          <w:szCs w:val="22"/>
        </w:rPr>
        <w:t>, Project No. 104 (Law Reform Commission of Western Australia</w:t>
      </w:r>
      <w:r w:rsidR="00C62DFD" w:rsidRPr="0038594B">
        <w:rPr>
          <w:szCs w:val="22"/>
        </w:rPr>
        <w:t xml:space="preserve">, </w:t>
      </w:r>
      <w:r w:rsidR="00E77068" w:rsidRPr="0038594B">
        <w:rPr>
          <w:szCs w:val="22"/>
        </w:rPr>
        <w:t>2013).</w:t>
      </w:r>
      <w:proofErr w:type="gramEnd"/>
      <w:r w:rsidR="00E77068" w:rsidRPr="0038594B">
        <w:rPr>
          <w:szCs w:val="22"/>
        </w:rPr>
        <w:t xml:space="preserve"> </w:t>
      </w:r>
    </w:p>
    <w:p w:rsidR="00555EF9" w:rsidRDefault="00555EF9" w:rsidP="00E35DF5">
      <w:pPr>
        <w:pStyle w:val="Heading3"/>
        <w:spacing w:after="120"/>
        <w:rPr>
          <w:noProof/>
        </w:rPr>
      </w:pPr>
      <w:bookmarkStart w:id="16" w:name="_Toc426626651"/>
      <w:r>
        <w:rPr>
          <w:noProof/>
        </w:rPr>
        <w:t>United Kingdom</w:t>
      </w:r>
      <w:bookmarkEnd w:id="16"/>
    </w:p>
    <w:p w:rsidR="009E3914" w:rsidRPr="0038594B" w:rsidRDefault="00913DDA" w:rsidP="009E3914">
      <w:pPr>
        <w:rPr>
          <w:noProof/>
          <w:szCs w:val="22"/>
        </w:rPr>
      </w:pPr>
      <w:hyperlink r:id="rId32" w:history="1">
        <w:r w:rsidR="00555EF9" w:rsidRPr="0038594B">
          <w:rPr>
            <w:rStyle w:val="Hyperlink"/>
            <w:rFonts w:ascii="Calibri" w:hAnsi="Calibri"/>
            <w:i/>
            <w:iCs/>
            <w:noProof/>
            <w:szCs w:val="22"/>
          </w:rPr>
          <w:t>Strengthening the law on domestic abuse – a consultation</w:t>
        </w:r>
      </w:hyperlink>
      <w:r w:rsidR="00555EF9" w:rsidRPr="0038594B">
        <w:rPr>
          <w:noProof/>
          <w:szCs w:val="22"/>
        </w:rPr>
        <w:t>.</w:t>
      </w:r>
      <w:r w:rsidR="00306B42" w:rsidRPr="0038594B">
        <w:rPr>
          <w:noProof/>
          <w:szCs w:val="22"/>
        </w:rPr>
        <w:t xml:space="preserve"> (Home Office, 2014c).</w:t>
      </w:r>
    </w:p>
    <w:p w:rsidR="00555EF9" w:rsidRPr="0038594B" w:rsidRDefault="00913DDA" w:rsidP="009E3914">
      <w:pPr>
        <w:rPr>
          <w:noProof/>
          <w:szCs w:val="22"/>
        </w:rPr>
      </w:pPr>
      <w:hyperlink r:id="rId33" w:history="1">
        <w:r w:rsidR="00555EF9" w:rsidRPr="0038594B">
          <w:rPr>
            <w:rStyle w:val="Hyperlink"/>
            <w:rFonts w:ascii="Calibri" w:hAnsi="Calibri"/>
            <w:i/>
            <w:iCs/>
            <w:noProof/>
            <w:szCs w:val="22"/>
          </w:rPr>
          <w:t>S</w:t>
        </w:r>
        <w:r w:rsidR="009E3914" w:rsidRPr="0038594B">
          <w:rPr>
            <w:rStyle w:val="Hyperlink"/>
            <w:rFonts w:ascii="Calibri" w:hAnsi="Calibri"/>
            <w:i/>
            <w:iCs/>
            <w:noProof/>
            <w:szCs w:val="22"/>
          </w:rPr>
          <w:t xml:space="preserve">trengthening the law on domestic abuse consultation </w:t>
        </w:r>
        <w:r w:rsidR="00712A06">
          <w:rPr>
            <w:rStyle w:val="Hyperlink"/>
            <w:rFonts w:ascii="Calibri" w:hAnsi="Calibri"/>
            <w:i/>
            <w:iCs/>
            <w:noProof/>
            <w:szCs w:val="22"/>
          </w:rPr>
          <w:t>–</w:t>
        </w:r>
        <w:r w:rsidR="009E3914" w:rsidRPr="0038594B">
          <w:rPr>
            <w:rStyle w:val="Hyperlink"/>
            <w:rFonts w:ascii="Calibri" w:hAnsi="Calibri"/>
            <w:i/>
            <w:iCs/>
            <w:noProof/>
            <w:szCs w:val="22"/>
          </w:rPr>
          <w:t xml:space="preserve"> s</w:t>
        </w:r>
        <w:r w:rsidR="00555EF9" w:rsidRPr="0038594B">
          <w:rPr>
            <w:rStyle w:val="Hyperlink"/>
            <w:rFonts w:ascii="Calibri" w:hAnsi="Calibri"/>
            <w:i/>
            <w:iCs/>
            <w:noProof/>
            <w:szCs w:val="22"/>
          </w:rPr>
          <w:t>ummary response</w:t>
        </w:r>
      </w:hyperlink>
      <w:r w:rsidR="009E3914" w:rsidRPr="0038594B">
        <w:rPr>
          <w:bCs/>
          <w:noProof/>
          <w:szCs w:val="22"/>
        </w:rPr>
        <w:t>.</w:t>
      </w:r>
      <w:r w:rsidR="009E3914" w:rsidRPr="0038594B">
        <w:rPr>
          <w:b/>
          <w:bCs/>
          <w:noProof/>
          <w:szCs w:val="22"/>
        </w:rPr>
        <w:t xml:space="preserve"> </w:t>
      </w:r>
      <w:r w:rsidR="009E3914" w:rsidRPr="0038594B">
        <w:rPr>
          <w:noProof/>
          <w:szCs w:val="22"/>
        </w:rPr>
        <w:t xml:space="preserve">Home Office, 2014d). </w:t>
      </w:r>
      <w:r w:rsidR="009E3914" w:rsidRPr="0038594B">
        <w:rPr>
          <w:noProof/>
          <w:szCs w:val="22"/>
        </w:rPr>
        <w:br/>
        <w:t>Includes</w:t>
      </w:r>
      <w:r w:rsidR="00555EF9" w:rsidRPr="0038594B">
        <w:rPr>
          <w:noProof/>
          <w:szCs w:val="22"/>
        </w:rPr>
        <w:t xml:space="preserve"> Government’s intention to amend Serious Crime Act</w:t>
      </w:r>
      <w:r w:rsidR="00612266" w:rsidRPr="0038594B">
        <w:rPr>
          <w:noProof/>
          <w:szCs w:val="22"/>
        </w:rPr>
        <w:t xml:space="preserve"> 2007</w:t>
      </w:r>
      <w:r w:rsidR="00555EF9" w:rsidRPr="0038594B">
        <w:rPr>
          <w:noProof/>
          <w:szCs w:val="22"/>
        </w:rPr>
        <w:t xml:space="preserve">. </w:t>
      </w:r>
    </w:p>
    <w:p w:rsidR="00555EF9" w:rsidRPr="0038594B" w:rsidRDefault="00D7519E" w:rsidP="00555EF9">
      <w:pPr>
        <w:rPr>
          <w:szCs w:val="22"/>
        </w:rPr>
      </w:pPr>
      <w:r w:rsidRPr="0038594B">
        <w:rPr>
          <w:szCs w:val="22"/>
        </w:rPr>
        <w:t>See</w:t>
      </w:r>
      <w:r w:rsidR="00E35DF5">
        <w:rPr>
          <w:szCs w:val="22"/>
        </w:rPr>
        <w:t xml:space="preserve"> also</w:t>
      </w:r>
      <w:r w:rsidRPr="0038594B">
        <w:rPr>
          <w:szCs w:val="22"/>
        </w:rPr>
        <w:t xml:space="preserve"> further Home Office documents in </w:t>
      </w:r>
      <w:r w:rsidR="00596FDC" w:rsidRPr="0038594B">
        <w:rPr>
          <w:szCs w:val="22"/>
        </w:rPr>
        <w:t xml:space="preserve">the </w:t>
      </w:r>
      <w:r w:rsidRPr="0038594B">
        <w:rPr>
          <w:szCs w:val="22"/>
        </w:rPr>
        <w:t>Reference list.</w:t>
      </w:r>
    </w:p>
    <w:p w:rsidR="00437498" w:rsidRDefault="00437498" w:rsidP="00E35DF5">
      <w:pPr>
        <w:pStyle w:val="Heading3"/>
        <w:rPr>
          <w:noProof/>
        </w:rPr>
      </w:pPr>
      <w:bookmarkStart w:id="17" w:name="_Toc426626652"/>
      <w:r>
        <w:rPr>
          <w:noProof/>
        </w:rPr>
        <w:t>Scotland</w:t>
      </w:r>
      <w:bookmarkEnd w:id="17"/>
    </w:p>
    <w:p w:rsidR="00437498" w:rsidRPr="0038594B" w:rsidRDefault="00913DDA" w:rsidP="00EF2763">
      <w:pPr>
        <w:rPr>
          <w:noProof/>
          <w:szCs w:val="22"/>
        </w:rPr>
      </w:pPr>
      <w:hyperlink r:id="rId34" w:history="1">
        <w:r w:rsidR="00437498" w:rsidRPr="0038594B">
          <w:rPr>
            <w:rStyle w:val="Hyperlink"/>
            <w:rFonts w:ascii="Calibri" w:hAnsi="Calibri"/>
            <w:i/>
            <w:noProof/>
            <w:szCs w:val="22"/>
          </w:rPr>
          <w:t>Equally safe: Scotland’s strategy for preventing and eradicating violence against women and girls</w:t>
        </w:r>
      </w:hyperlink>
      <w:r w:rsidR="00437498" w:rsidRPr="0038594B">
        <w:rPr>
          <w:noProof/>
          <w:szCs w:val="22"/>
        </w:rPr>
        <w:t>.</w:t>
      </w:r>
      <w:r w:rsidR="00EF2763" w:rsidRPr="0038594B">
        <w:rPr>
          <w:noProof/>
          <w:szCs w:val="22"/>
        </w:rPr>
        <w:t xml:space="preserve"> (Scottish Government, 2014).</w:t>
      </w:r>
    </w:p>
    <w:p w:rsidR="00065639" w:rsidRPr="0038594B" w:rsidRDefault="00437498" w:rsidP="001F4BA4">
      <w:pPr>
        <w:pStyle w:val="Quote"/>
      </w:pPr>
      <w:r w:rsidRPr="0038594B">
        <w:t>Initial area of focus (2015-18)</w:t>
      </w:r>
      <w:r w:rsidRPr="0038594B">
        <w:br/>
        <w:t xml:space="preserve">“Justice - Contributing to priorities 3 and 4 </w:t>
      </w:r>
    </w:p>
    <w:p w:rsidR="00D7519E" w:rsidRPr="0038594B" w:rsidRDefault="00437498" w:rsidP="001F4BA4">
      <w:pPr>
        <w:pStyle w:val="Quote"/>
        <w:rPr>
          <w:rFonts w:eastAsia="Times New Roman"/>
          <w:b/>
          <w:bCs/>
          <w:color w:val="0070C0"/>
          <w:u w:val="single"/>
          <w:lang w:eastAsia="en-US"/>
        </w:rPr>
      </w:pPr>
      <w:r w:rsidRPr="0038594B">
        <w:t xml:space="preserve">The justice system has a key part to play in keeping women and girls safe from violence and abuse and supporting their recovery. It's also central to how we respond to perpetrators of violence against women and girls. So we will review a 'whole systems' approach within the justice system. This includes consideration of the law relating to sexual offences and domestic abuse, for example whether the current law reflects the true experience of victims of long-term abuse - coercive control included; whether additional specific criminal offences are required; the support available for victims; the time taken to complete cases and the impact of justice interventions in changing perpetrator behaviour and wider public attitudes. Police Scotland is introducing Multi-Agency Tasking and Co-ordinating Groups (MATAC) across Scotland to target serious and serial offenders of domestic abuse and is committed to developing a Performance Framework to measure outcomes, recidivism and rates of re-offending.” </w:t>
      </w:r>
      <w:r w:rsidR="00D7519E" w:rsidRPr="0038594B">
        <w:br w:type="page"/>
      </w:r>
    </w:p>
    <w:p w:rsidR="00725E32" w:rsidRDefault="004B643F" w:rsidP="001E6F1E">
      <w:pPr>
        <w:pStyle w:val="Heading1"/>
      </w:pPr>
      <w:bookmarkStart w:id="18" w:name="_Toc426626653"/>
      <w:r>
        <w:lastRenderedPageBreak/>
        <w:t>Specific issues</w:t>
      </w:r>
      <w:bookmarkEnd w:id="18"/>
      <w:r>
        <w:t xml:space="preserve"> </w:t>
      </w:r>
    </w:p>
    <w:p w:rsidR="00E35DF5" w:rsidRDefault="00C031FB" w:rsidP="00593B36">
      <w:pPr>
        <w:spacing w:after="120"/>
        <w:rPr>
          <w:szCs w:val="22"/>
        </w:rPr>
      </w:pPr>
      <w:r w:rsidRPr="0038594B">
        <w:rPr>
          <w:szCs w:val="22"/>
        </w:rPr>
        <w:t xml:space="preserve">This section covers </w:t>
      </w:r>
      <w:r w:rsidR="00065639" w:rsidRPr="0038594B">
        <w:rPr>
          <w:szCs w:val="22"/>
        </w:rPr>
        <w:t xml:space="preserve">specific </w:t>
      </w:r>
      <w:r w:rsidRPr="0038594B">
        <w:rPr>
          <w:szCs w:val="22"/>
        </w:rPr>
        <w:t xml:space="preserve">topics </w:t>
      </w:r>
      <w:r w:rsidR="00065639" w:rsidRPr="0038594B">
        <w:rPr>
          <w:szCs w:val="22"/>
        </w:rPr>
        <w:t xml:space="preserve">in </w:t>
      </w:r>
      <w:r w:rsidR="00E35DF5">
        <w:rPr>
          <w:szCs w:val="22"/>
        </w:rPr>
        <w:t>family</w:t>
      </w:r>
      <w:r w:rsidR="00065639" w:rsidRPr="0038594B">
        <w:rPr>
          <w:szCs w:val="22"/>
        </w:rPr>
        <w:t xml:space="preserve"> violence legislation</w:t>
      </w:r>
      <w:r w:rsidRPr="0038594B">
        <w:rPr>
          <w:szCs w:val="22"/>
        </w:rPr>
        <w:t>.</w:t>
      </w:r>
      <w:r w:rsidR="007A60B5" w:rsidRPr="0038594B">
        <w:rPr>
          <w:szCs w:val="22"/>
        </w:rPr>
        <w:t xml:space="preserve"> A number of issues are raised </w:t>
      </w:r>
      <w:r w:rsidR="00EC2781" w:rsidRPr="0038594B">
        <w:rPr>
          <w:szCs w:val="22"/>
        </w:rPr>
        <w:t>by</w:t>
      </w:r>
      <w:r w:rsidR="007A60B5" w:rsidRPr="0038594B">
        <w:rPr>
          <w:szCs w:val="22"/>
        </w:rPr>
        <w:t xml:space="preserve"> t</w:t>
      </w:r>
      <w:r w:rsidR="00EC2781" w:rsidRPr="0038594B">
        <w:rPr>
          <w:szCs w:val="22"/>
        </w:rPr>
        <w:t>he Family Violence Death Review Committee</w:t>
      </w:r>
      <w:r w:rsidR="00E35DF5">
        <w:rPr>
          <w:szCs w:val="22"/>
        </w:rPr>
        <w:t>:</w:t>
      </w:r>
    </w:p>
    <w:p w:rsidR="004B643F" w:rsidRPr="0038594B" w:rsidRDefault="00913DDA" w:rsidP="00593B36">
      <w:pPr>
        <w:spacing w:after="240"/>
        <w:rPr>
          <w:szCs w:val="22"/>
        </w:rPr>
      </w:pPr>
      <w:hyperlink r:id="rId35" w:history="1">
        <w:r w:rsidR="00EC2781" w:rsidRPr="0038594B">
          <w:rPr>
            <w:rStyle w:val="Hyperlink"/>
            <w:rFonts w:ascii="Calibri" w:hAnsi="Calibri"/>
            <w:i/>
            <w:iCs/>
            <w:szCs w:val="22"/>
          </w:rPr>
          <w:t>Fourth Annual Report: January 2013 to December 2013</w:t>
        </w:r>
      </w:hyperlink>
      <w:r w:rsidR="00EC2781" w:rsidRPr="0038594B">
        <w:rPr>
          <w:rFonts w:ascii="Calibri" w:hAnsi="Calibri"/>
          <w:szCs w:val="22"/>
        </w:rPr>
        <w:t>.</w:t>
      </w:r>
      <w:r w:rsidR="007A60B5" w:rsidRPr="0038594B">
        <w:rPr>
          <w:szCs w:val="22"/>
        </w:rPr>
        <w:t xml:space="preserve"> </w:t>
      </w:r>
      <w:proofErr w:type="gramStart"/>
      <w:r w:rsidR="00EC2781" w:rsidRPr="0038594B">
        <w:rPr>
          <w:szCs w:val="22"/>
        </w:rPr>
        <w:t>(Family Violence Death Review Committee, 2014).</w:t>
      </w:r>
      <w:proofErr w:type="gramEnd"/>
    </w:p>
    <w:p w:rsidR="00512C93" w:rsidRPr="00144C73" w:rsidRDefault="00512C93" w:rsidP="00E35DF5">
      <w:pPr>
        <w:pStyle w:val="Heading2"/>
      </w:pPr>
      <w:bookmarkStart w:id="19" w:name="_Toc426626654"/>
      <w:r w:rsidRPr="00144C73">
        <w:t>Definitions</w:t>
      </w:r>
      <w:bookmarkEnd w:id="19"/>
    </w:p>
    <w:p w:rsidR="006548AB" w:rsidRPr="0038594B" w:rsidRDefault="00913DDA" w:rsidP="00EF2763">
      <w:pPr>
        <w:rPr>
          <w:noProof/>
          <w:szCs w:val="22"/>
        </w:rPr>
      </w:pPr>
      <w:hyperlink r:id="rId36" w:history="1">
        <w:r w:rsidR="00512C93" w:rsidRPr="0038594B">
          <w:rPr>
            <w:rStyle w:val="Hyperlink"/>
            <w:rFonts w:ascii="Calibri" w:hAnsi="Calibri"/>
            <w:i/>
            <w:iCs/>
            <w:noProof/>
            <w:szCs w:val="22"/>
          </w:rPr>
          <w:t xml:space="preserve">New definition of </w:t>
        </w:r>
        <w:r w:rsidR="00596FDC" w:rsidRPr="0038594B">
          <w:rPr>
            <w:rStyle w:val="Hyperlink"/>
            <w:rFonts w:ascii="Calibri" w:hAnsi="Calibri"/>
            <w:i/>
            <w:iCs/>
            <w:noProof/>
            <w:szCs w:val="22"/>
          </w:rPr>
          <w:t>domestic violence and and abuse.</w:t>
        </w:r>
      </w:hyperlink>
      <w:r w:rsidR="00EF2763" w:rsidRPr="0038594B">
        <w:rPr>
          <w:b/>
          <w:bCs/>
          <w:i/>
          <w:iCs/>
          <w:noProof/>
          <w:szCs w:val="22"/>
        </w:rPr>
        <w:t xml:space="preserve"> </w:t>
      </w:r>
      <w:r w:rsidR="00EF2763" w:rsidRPr="0038594B">
        <w:rPr>
          <w:noProof/>
          <w:szCs w:val="22"/>
        </w:rPr>
        <w:t>(Home Office, 2013).</w:t>
      </w:r>
      <w:r w:rsidR="00512C93" w:rsidRPr="0038594B">
        <w:rPr>
          <w:noProof/>
          <w:szCs w:val="22"/>
        </w:rPr>
        <w:t xml:space="preserve"> </w:t>
      </w:r>
    </w:p>
    <w:p w:rsidR="00512C93" w:rsidRPr="0038594B" w:rsidRDefault="00D7519E" w:rsidP="006548AB">
      <w:pPr>
        <w:rPr>
          <w:noProof/>
          <w:szCs w:val="22"/>
        </w:rPr>
      </w:pPr>
      <w:r w:rsidRPr="0038594B">
        <w:rPr>
          <w:noProof/>
          <w:szCs w:val="22"/>
        </w:rPr>
        <w:t>Definitions are</w:t>
      </w:r>
      <w:r w:rsidR="00512C93" w:rsidRPr="0038594B">
        <w:rPr>
          <w:noProof/>
          <w:szCs w:val="22"/>
        </w:rPr>
        <w:t xml:space="preserve"> discussed in m</w:t>
      </w:r>
      <w:r w:rsidRPr="0038594B">
        <w:rPr>
          <w:noProof/>
          <w:szCs w:val="22"/>
        </w:rPr>
        <w:t xml:space="preserve">any of the reports and papers in the </w:t>
      </w:r>
      <w:r w:rsidR="00065639" w:rsidRPr="0038594B">
        <w:rPr>
          <w:noProof/>
          <w:szCs w:val="22"/>
        </w:rPr>
        <w:t>‘</w:t>
      </w:r>
      <w:r w:rsidRPr="0038594B">
        <w:rPr>
          <w:noProof/>
          <w:szCs w:val="22"/>
        </w:rPr>
        <w:t>International context</w:t>
      </w:r>
      <w:r w:rsidR="00065639" w:rsidRPr="0038594B">
        <w:rPr>
          <w:noProof/>
          <w:szCs w:val="22"/>
        </w:rPr>
        <w:t>’</w:t>
      </w:r>
      <w:r w:rsidRPr="0038594B">
        <w:rPr>
          <w:noProof/>
          <w:szCs w:val="22"/>
        </w:rPr>
        <w:t xml:space="preserve"> section</w:t>
      </w:r>
      <w:r w:rsidR="00065639" w:rsidRPr="0038594B">
        <w:rPr>
          <w:noProof/>
          <w:szCs w:val="22"/>
        </w:rPr>
        <w:t xml:space="preserve"> (above)</w:t>
      </w:r>
      <w:r w:rsidRPr="0038594B">
        <w:rPr>
          <w:noProof/>
          <w:szCs w:val="22"/>
        </w:rPr>
        <w:t>.</w:t>
      </w:r>
    </w:p>
    <w:p w:rsidR="00C55DFE" w:rsidRDefault="00C55DFE" w:rsidP="00E35DF5">
      <w:pPr>
        <w:pStyle w:val="Heading2"/>
        <w:rPr>
          <w:noProof/>
        </w:rPr>
      </w:pPr>
      <w:bookmarkStart w:id="20" w:name="_Toc426626655"/>
      <w:r>
        <w:rPr>
          <w:noProof/>
        </w:rPr>
        <w:t>Disclosure scheme</w:t>
      </w:r>
      <w:bookmarkEnd w:id="20"/>
    </w:p>
    <w:p w:rsidR="00C55DFE" w:rsidRPr="00C55DFE" w:rsidRDefault="00C55DFE" w:rsidP="00C55DFE">
      <w:pPr>
        <w:rPr>
          <w:bCs/>
        </w:rPr>
      </w:pPr>
      <w:hyperlink r:id="rId37" w:history="1">
        <w:r w:rsidRPr="00C55DFE">
          <w:rPr>
            <w:rStyle w:val="Hyperlink"/>
          </w:rPr>
          <w:t>Domestic Violence Disclosure Scheme (Clare's Law) launched in Britain</w:t>
        </w:r>
      </w:hyperlink>
      <w:r w:rsidRPr="00C55DFE">
        <w:rPr>
          <w:bCs/>
        </w:rPr>
        <w:t>. (NZFVC, 2015, 17 March).</w:t>
      </w:r>
    </w:p>
    <w:p w:rsidR="005D4B5F" w:rsidRDefault="005D4B5F" w:rsidP="00E35DF5">
      <w:pPr>
        <w:pStyle w:val="Heading2"/>
        <w:rPr>
          <w:noProof/>
        </w:rPr>
      </w:pPr>
      <w:bookmarkStart w:id="21" w:name="_Toc426626656"/>
      <w:r>
        <w:rPr>
          <w:noProof/>
        </w:rPr>
        <w:t xml:space="preserve">Specific </w:t>
      </w:r>
      <w:r w:rsidR="00E35DF5">
        <w:rPr>
          <w:noProof/>
        </w:rPr>
        <w:t>“domestic/family violence</w:t>
      </w:r>
      <w:r w:rsidR="00B369B1">
        <w:rPr>
          <w:noProof/>
        </w:rPr>
        <w:t>”</w:t>
      </w:r>
      <w:r w:rsidR="00E35DF5">
        <w:rPr>
          <w:noProof/>
        </w:rPr>
        <w:t xml:space="preserve"> </w:t>
      </w:r>
      <w:r>
        <w:rPr>
          <w:noProof/>
        </w:rPr>
        <w:t>offence</w:t>
      </w:r>
      <w:bookmarkEnd w:id="21"/>
    </w:p>
    <w:p w:rsidR="006548AB" w:rsidRPr="0038594B" w:rsidRDefault="00913DDA" w:rsidP="00E642A6">
      <w:pPr>
        <w:rPr>
          <w:szCs w:val="22"/>
        </w:rPr>
      </w:pPr>
      <w:hyperlink r:id="rId38" w:history="1">
        <w:r w:rsidR="00596FDC" w:rsidRPr="0038594B">
          <w:rPr>
            <w:rStyle w:val="Hyperlink"/>
            <w:rFonts w:ascii="Calibri" w:hAnsi="Calibri"/>
            <w:szCs w:val="22"/>
          </w:rPr>
          <w:t>Judge proposes</w:t>
        </w:r>
        <w:r w:rsidR="005D4B5F" w:rsidRPr="0038594B">
          <w:rPr>
            <w:rStyle w:val="Hyperlink"/>
            <w:rFonts w:ascii="Calibri" w:hAnsi="Calibri"/>
            <w:szCs w:val="22"/>
          </w:rPr>
          <w:t xml:space="preserve"> family violence offence.</w:t>
        </w:r>
      </w:hyperlink>
      <w:r w:rsidR="00E642A6" w:rsidRPr="0038594B">
        <w:rPr>
          <w:szCs w:val="22"/>
        </w:rPr>
        <w:t xml:space="preserve"> </w:t>
      </w:r>
      <w:r w:rsidR="005D4B5F" w:rsidRPr="0038594B">
        <w:rPr>
          <w:szCs w:val="22"/>
        </w:rPr>
        <w:t xml:space="preserve">(NZFVC, </w:t>
      </w:r>
      <w:r w:rsidR="00306B42" w:rsidRPr="0038594B">
        <w:rPr>
          <w:szCs w:val="22"/>
        </w:rPr>
        <w:t>2012</w:t>
      </w:r>
      <w:r w:rsidR="00E642A6" w:rsidRPr="0038594B">
        <w:rPr>
          <w:szCs w:val="22"/>
        </w:rPr>
        <w:t>, 1 November</w:t>
      </w:r>
      <w:r w:rsidR="005D4B5F" w:rsidRPr="0038594B">
        <w:rPr>
          <w:szCs w:val="22"/>
        </w:rPr>
        <w:t>).</w:t>
      </w:r>
    </w:p>
    <w:p w:rsidR="0056559C" w:rsidRDefault="0056559C" w:rsidP="00E35DF5">
      <w:pPr>
        <w:pStyle w:val="Heading2"/>
      </w:pPr>
      <w:bookmarkStart w:id="22" w:name="_Toc426626657"/>
      <w:r>
        <w:t>Specialist domestic</w:t>
      </w:r>
      <w:r w:rsidR="00E35DF5">
        <w:t>/family</w:t>
      </w:r>
      <w:r>
        <w:t xml:space="preserve"> violence courts</w:t>
      </w:r>
      <w:bookmarkEnd w:id="22"/>
    </w:p>
    <w:p w:rsidR="006548AB" w:rsidRPr="0038594B" w:rsidRDefault="00913DDA" w:rsidP="006548AB">
      <w:pPr>
        <w:rPr>
          <w:szCs w:val="22"/>
        </w:rPr>
      </w:pPr>
      <w:hyperlink r:id="rId39" w:history="1">
        <w:r w:rsidR="0056559C" w:rsidRPr="0038594B">
          <w:rPr>
            <w:rStyle w:val="Hyperlink"/>
            <w:rFonts w:ascii="Calibri" w:hAnsi="Calibri"/>
            <w:i/>
            <w:iCs/>
            <w:szCs w:val="22"/>
          </w:rPr>
          <w:t>Family violence courts: A review of the literature</w:t>
        </w:r>
      </w:hyperlink>
      <w:r w:rsidR="0056559C" w:rsidRPr="0038594B">
        <w:rPr>
          <w:szCs w:val="22"/>
        </w:rPr>
        <w:t xml:space="preserve">. </w:t>
      </w:r>
      <w:proofErr w:type="gramStart"/>
      <w:r w:rsidR="0056559C" w:rsidRPr="0038594B">
        <w:rPr>
          <w:szCs w:val="22"/>
        </w:rPr>
        <w:t xml:space="preserve">(Mills, Thorn, Meehan &amp; </w:t>
      </w:r>
      <w:proofErr w:type="spellStart"/>
      <w:r w:rsidR="0056559C" w:rsidRPr="0038594B">
        <w:rPr>
          <w:szCs w:val="22"/>
        </w:rPr>
        <w:t>Chetty</w:t>
      </w:r>
      <w:proofErr w:type="spellEnd"/>
      <w:r w:rsidR="0056559C" w:rsidRPr="0038594B">
        <w:rPr>
          <w:szCs w:val="22"/>
        </w:rPr>
        <w:t>, 2013).</w:t>
      </w:r>
      <w:proofErr w:type="gramEnd"/>
    </w:p>
    <w:p w:rsidR="00471526" w:rsidRPr="0038594B" w:rsidRDefault="00471526" w:rsidP="006548AB">
      <w:pPr>
        <w:rPr>
          <w:szCs w:val="22"/>
        </w:rPr>
      </w:pPr>
      <w:proofErr w:type="spellStart"/>
      <w:proofErr w:type="gramStart"/>
      <w:r w:rsidRPr="0038594B">
        <w:rPr>
          <w:szCs w:val="22"/>
        </w:rPr>
        <w:t>Cissner</w:t>
      </w:r>
      <w:proofErr w:type="spellEnd"/>
      <w:r w:rsidRPr="0038594B">
        <w:rPr>
          <w:szCs w:val="22"/>
        </w:rPr>
        <w:t xml:space="preserve">, A.B., </w:t>
      </w:r>
      <w:proofErr w:type="spellStart"/>
      <w:r w:rsidRPr="0038594B">
        <w:rPr>
          <w:szCs w:val="22"/>
        </w:rPr>
        <w:t>Labriola</w:t>
      </w:r>
      <w:proofErr w:type="spellEnd"/>
      <w:r w:rsidRPr="0038594B">
        <w:rPr>
          <w:szCs w:val="22"/>
        </w:rPr>
        <w:t xml:space="preserve">, M., &amp; </w:t>
      </w:r>
      <w:proofErr w:type="spellStart"/>
      <w:r w:rsidRPr="0038594B">
        <w:rPr>
          <w:szCs w:val="22"/>
        </w:rPr>
        <w:t>Rempel</w:t>
      </w:r>
      <w:proofErr w:type="spellEnd"/>
      <w:r w:rsidRPr="0038594B">
        <w:rPr>
          <w:szCs w:val="22"/>
        </w:rPr>
        <w:t>, M. (2015).</w:t>
      </w:r>
      <w:proofErr w:type="gramEnd"/>
      <w:r w:rsidRPr="0038594B">
        <w:rPr>
          <w:szCs w:val="22"/>
        </w:rPr>
        <w:t xml:space="preserve"> </w:t>
      </w:r>
      <w:r w:rsidR="006548AB" w:rsidRPr="0038594B">
        <w:rPr>
          <w:szCs w:val="22"/>
        </w:rPr>
        <w:br/>
      </w:r>
      <w:hyperlink r:id="rId40" w:history="1">
        <w:r w:rsidRPr="0038594B">
          <w:rPr>
            <w:rStyle w:val="Hyperlink"/>
            <w:rFonts w:ascii="Calibri" w:hAnsi="Calibri"/>
            <w:szCs w:val="22"/>
          </w:rPr>
          <w:t>Domestic violence courts: A multisite test of whether and how they change offender outcomes</w:t>
        </w:r>
      </w:hyperlink>
      <w:r w:rsidRPr="0038594B">
        <w:rPr>
          <w:szCs w:val="22"/>
        </w:rPr>
        <w:t xml:space="preserve">. </w:t>
      </w:r>
      <w:r w:rsidRPr="0038594B">
        <w:rPr>
          <w:i/>
          <w:iCs/>
          <w:szCs w:val="22"/>
        </w:rPr>
        <w:t xml:space="preserve">Violence </w:t>
      </w:r>
      <w:proofErr w:type="gramStart"/>
      <w:r w:rsidRPr="0038594B">
        <w:rPr>
          <w:i/>
          <w:iCs/>
          <w:szCs w:val="22"/>
        </w:rPr>
        <w:t>Against</w:t>
      </w:r>
      <w:proofErr w:type="gramEnd"/>
      <w:r w:rsidRPr="0038594B">
        <w:rPr>
          <w:i/>
          <w:iCs/>
          <w:szCs w:val="22"/>
        </w:rPr>
        <w:t xml:space="preserve"> Women</w:t>
      </w:r>
      <w:r w:rsidRPr="0038594B">
        <w:rPr>
          <w:szCs w:val="22"/>
        </w:rPr>
        <w:t>, 21(9), 1102-1122.</w:t>
      </w:r>
    </w:p>
    <w:p w:rsidR="00512C93" w:rsidRDefault="00512C93" w:rsidP="00E35DF5">
      <w:pPr>
        <w:pStyle w:val="Heading2"/>
      </w:pPr>
      <w:bookmarkStart w:id="23" w:name="_Toc426626658"/>
      <w:r>
        <w:t>Coercive and controlling behaviours</w:t>
      </w:r>
      <w:bookmarkEnd w:id="23"/>
    </w:p>
    <w:p w:rsidR="00512C93" w:rsidRPr="00BD170B" w:rsidRDefault="00647AFE" w:rsidP="00647AFE">
      <w:pPr>
        <w:pStyle w:val="Heading3"/>
      </w:pPr>
      <w:bookmarkStart w:id="24" w:name="_Toc426626659"/>
      <w:r>
        <w:t>United Kingdom</w:t>
      </w:r>
      <w:bookmarkEnd w:id="24"/>
    </w:p>
    <w:p w:rsidR="00BD170B" w:rsidRPr="0038594B" w:rsidRDefault="00512C93" w:rsidP="00340CF1">
      <w:pPr>
        <w:spacing w:before="240"/>
        <w:rPr>
          <w:rFonts w:cs="Arial"/>
          <w:color w:val="000000"/>
          <w:szCs w:val="22"/>
          <w:lang w:val="en"/>
        </w:rPr>
      </w:pPr>
      <w:r w:rsidRPr="0038594B">
        <w:rPr>
          <w:noProof/>
          <w:szCs w:val="22"/>
        </w:rPr>
        <w:t xml:space="preserve">The </w:t>
      </w:r>
      <w:hyperlink r:id="rId41" w:history="1">
        <w:r w:rsidRPr="0038594B">
          <w:rPr>
            <w:rStyle w:val="Hyperlink"/>
            <w:noProof/>
            <w:szCs w:val="22"/>
          </w:rPr>
          <w:t>Serious Crime Act 2015</w:t>
        </w:r>
        <w:r w:rsidR="00340CF1" w:rsidRPr="0038594B">
          <w:rPr>
            <w:rStyle w:val="Hyperlink"/>
            <w:noProof/>
            <w:szCs w:val="22"/>
          </w:rPr>
          <w:t>, s76</w:t>
        </w:r>
      </w:hyperlink>
      <w:r w:rsidRPr="0038594B">
        <w:rPr>
          <w:noProof/>
          <w:szCs w:val="22"/>
        </w:rPr>
        <w:t xml:space="preserve"> which was passed on 3 March 2015 </w:t>
      </w:r>
      <w:r w:rsidR="00340CF1" w:rsidRPr="0038594B">
        <w:rPr>
          <w:noProof/>
          <w:szCs w:val="22"/>
        </w:rPr>
        <w:t xml:space="preserve">creates </w:t>
      </w:r>
      <w:r w:rsidR="00BD170B" w:rsidRPr="0038594B">
        <w:rPr>
          <w:rFonts w:cs="Arial"/>
          <w:color w:val="000000"/>
          <w:szCs w:val="22"/>
          <w:lang w:val="en"/>
        </w:rPr>
        <w:t xml:space="preserve">the offence of </w:t>
      </w:r>
      <w:r w:rsidRPr="0038594B">
        <w:rPr>
          <w:rFonts w:cs="Arial"/>
          <w:color w:val="000000"/>
          <w:szCs w:val="22"/>
          <w:lang w:val="en"/>
        </w:rPr>
        <w:t xml:space="preserve">“Controlling or coercive </w:t>
      </w:r>
      <w:proofErr w:type="spellStart"/>
      <w:r w:rsidRPr="0038594B">
        <w:rPr>
          <w:rFonts w:cs="Arial"/>
          <w:color w:val="000000"/>
          <w:szCs w:val="22"/>
          <w:lang w:val="en"/>
        </w:rPr>
        <w:t>behaviour</w:t>
      </w:r>
      <w:proofErr w:type="spellEnd"/>
      <w:r w:rsidRPr="0038594B">
        <w:rPr>
          <w:rFonts w:cs="Arial"/>
          <w:color w:val="000000"/>
          <w:szCs w:val="22"/>
          <w:lang w:val="en"/>
        </w:rPr>
        <w:t xml:space="preserve"> in an intimate or family relationship.</w:t>
      </w:r>
      <w:r w:rsidR="00BD170B" w:rsidRPr="0038594B">
        <w:rPr>
          <w:rFonts w:cs="Arial"/>
          <w:color w:val="000000"/>
          <w:szCs w:val="22"/>
          <w:lang w:val="en"/>
        </w:rPr>
        <w:t>”</w:t>
      </w:r>
      <w:r w:rsidRPr="0038594B">
        <w:rPr>
          <w:rFonts w:cs="Arial"/>
          <w:color w:val="000000"/>
          <w:szCs w:val="22"/>
          <w:lang w:val="en"/>
        </w:rPr>
        <w:t xml:space="preserve"> This section comes into force i</w:t>
      </w:r>
      <w:r w:rsidR="00340CF1" w:rsidRPr="0038594B">
        <w:rPr>
          <w:rFonts w:cs="Arial"/>
          <w:color w:val="000000"/>
          <w:szCs w:val="22"/>
          <w:lang w:val="en"/>
        </w:rPr>
        <w:t>n force six months after</w:t>
      </w:r>
      <w:r w:rsidR="00BD170B" w:rsidRPr="0038594B">
        <w:rPr>
          <w:rFonts w:cs="Arial"/>
          <w:color w:val="000000"/>
          <w:szCs w:val="22"/>
          <w:lang w:val="en"/>
        </w:rPr>
        <w:t xml:space="preserve"> </w:t>
      </w:r>
      <w:r w:rsidR="00340CF1" w:rsidRPr="0038594B">
        <w:rPr>
          <w:rFonts w:cs="Arial"/>
          <w:color w:val="000000"/>
          <w:szCs w:val="22"/>
          <w:lang w:val="en"/>
        </w:rPr>
        <w:t>the Act receive</w:t>
      </w:r>
      <w:r w:rsidR="006B1440" w:rsidRPr="0038594B">
        <w:rPr>
          <w:rFonts w:cs="Arial"/>
          <w:color w:val="000000"/>
          <w:szCs w:val="22"/>
          <w:lang w:val="en"/>
        </w:rPr>
        <w:t>d</w:t>
      </w:r>
      <w:r w:rsidR="00340CF1" w:rsidRPr="0038594B">
        <w:rPr>
          <w:rFonts w:cs="Arial"/>
          <w:color w:val="000000"/>
          <w:szCs w:val="22"/>
          <w:lang w:val="en"/>
        </w:rPr>
        <w:t xml:space="preserve"> assent.</w:t>
      </w:r>
    </w:p>
    <w:p w:rsidR="00BD170B" w:rsidRDefault="00BD170B" w:rsidP="0090101F">
      <w:pPr>
        <w:rPr>
          <w:noProof/>
        </w:rPr>
      </w:pPr>
      <w:r w:rsidRPr="0038594B">
        <w:rPr>
          <w:noProof/>
        </w:rPr>
        <w:t>Commentary</w:t>
      </w:r>
      <w:r w:rsidR="00340CF1" w:rsidRPr="0038594B">
        <w:rPr>
          <w:noProof/>
        </w:rPr>
        <w:t xml:space="preserve"> on this section</w:t>
      </w:r>
      <w:r w:rsidRPr="0038594B">
        <w:rPr>
          <w:noProof/>
        </w:rPr>
        <w:t xml:space="preserve"> </w:t>
      </w:r>
      <w:r w:rsidR="0090101F">
        <w:rPr>
          <w:noProof/>
        </w:rPr>
        <w:t xml:space="preserve">is available </w:t>
      </w:r>
      <w:r w:rsidRPr="0038594B">
        <w:rPr>
          <w:noProof/>
        </w:rPr>
        <w:t xml:space="preserve">from </w:t>
      </w:r>
      <w:hyperlink r:id="rId42" w:history="1">
        <w:r w:rsidRPr="0038594B">
          <w:rPr>
            <w:rStyle w:val="Hyperlink"/>
            <w:rFonts w:ascii="Calibri" w:hAnsi="Calibri"/>
            <w:noProof/>
            <w:szCs w:val="22"/>
          </w:rPr>
          <w:t>Women’s Aid</w:t>
        </w:r>
      </w:hyperlink>
      <w:r w:rsidR="0090101F">
        <w:rPr>
          <w:noProof/>
        </w:rPr>
        <w:t>.</w:t>
      </w:r>
    </w:p>
    <w:p w:rsidR="00512C93" w:rsidRPr="0038594B" w:rsidRDefault="00512C93" w:rsidP="00512C93">
      <w:pPr>
        <w:rPr>
          <w:noProof/>
          <w:szCs w:val="22"/>
        </w:rPr>
      </w:pPr>
      <w:r w:rsidRPr="0038594B">
        <w:rPr>
          <w:noProof/>
          <w:szCs w:val="22"/>
        </w:rPr>
        <w:t>Background documents and media releas</w:t>
      </w:r>
      <w:r w:rsidR="00BD170B" w:rsidRPr="0038594B">
        <w:rPr>
          <w:noProof/>
          <w:szCs w:val="22"/>
        </w:rPr>
        <w:t>es relating to this law change:</w:t>
      </w:r>
    </w:p>
    <w:p w:rsidR="00055020" w:rsidRPr="0038594B" w:rsidRDefault="00913DDA" w:rsidP="00593B36">
      <w:pPr>
        <w:spacing w:after="240"/>
        <w:rPr>
          <w:noProof/>
          <w:szCs w:val="22"/>
        </w:rPr>
      </w:pPr>
      <w:hyperlink r:id="rId43" w:history="1">
        <w:r w:rsidR="00512C93" w:rsidRPr="0038594B">
          <w:rPr>
            <w:rStyle w:val="Hyperlink"/>
            <w:rFonts w:ascii="Calibri" w:hAnsi="Calibri"/>
            <w:i/>
            <w:iCs/>
            <w:noProof/>
            <w:szCs w:val="22"/>
          </w:rPr>
          <w:t>Strengthening the law on domestic abuse – a consultation</w:t>
        </w:r>
      </w:hyperlink>
      <w:r w:rsidR="00512C93" w:rsidRPr="0038594B">
        <w:rPr>
          <w:noProof/>
          <w:szCs w:val="22"/>
        </w:rPr>
        <w:t>.</w:t>
      </w:r>
      <w:r w:rsidR="00340CF1" w:rsidRPr="0038594B">
        <w:rPr>
          <w:noProof/>
          <w:szCs w:val="22"/>
        </w:rPr>
        <w:t xml:space="preserve"> (Home Office, 2014b</w:t>
      </w:r>
      <w:r w:rsidR="00055020" w:rsidRPr="0038594B">
        <w:rPr>
          <w:noProof/>
          <w:szCs w:val="22"/>
        </w:rPr>
        <w:t xml:space="preserve">). </w:t>
      </w:r>
      <w:r w:rsidR="006B1440" w:rsidRPr="0038594B">
        <w:rPr>
          <w:noProof/>
          <w:szCs w:val="22"/>
        </w:rPr>
        <w:br/>
      </w:r>
      <w:proofErr w:type="gramStart"/>
      <w:r w:rsidR="00055020" w:rsidRPr="0038594B">
        <w:rPr>
          <w:noProof/>
          <w:szCs w:val="22"/>
        </w:rPr>
        <w:t xml:space="preserve">and </w:t>
      </w:r>
      <w:r w:rsidR="0050179E">
        <w:rPr>
          <w:noProof/>
          <w:szCs w:val="22"/>
        </w:rPr>
        <w:br/>
      </w:r>
      <w:hyperlink r:id="rId44" w:history="1">
        <w:r w:rsidR="00055020" w:rsidRPr="0038594B">
          <w:rPr>
            <w:rStyle w:val="Hyperlink"/>
            <w:rFonts w:ascii="Calibri" w:hAnsi="Calibri"/>
            <w:i/>
            <w:iCs/>
            <w:noProof/>
            <w:szCs w:val="22"/>
          </w:rPr>
          <w:t>Strengthening the law on domestic abuse consultation - summary response</w:t>
        </w:r>
      </w:hyperlink>
      <w:r w:rsidR="00055020" w:rsidRPr="0038594B">
        <w:rPr>
          <w:b/>
          <w:bCs/>
          <w:noProof/>
          <w:szCs w:val="22"/>
        </w:rPr>
        <w:t>.</w:t>
      </w:r>
      <w:proofErr w:type="gramEnd"/>
      <w:r w:rsidR="00055020" w:rsidRPr="0038594B">
        <w:rPr>
          <w:b/>
          <w:bCs/>
          <w:noProof/>
          <w:szCs w:val="22"/>
        </w:rPr>
        <w:t xml:space="preserve"> </w:t>
      </w:r>
      <w:r w:rsidR="006B1440" w:rsidRPr="0038594B">
        <w:rPr>
          <w:bCs/>
          <w:noProof/>
          <w:szCs w:val="22"/>
        </w:rPr>
        <w:t>(</w:t>
      </w:r>
      <w:r w:rsidR="00055020" w:rsidRPr="0038594B">
        <w:rPr>
          <w:noProof/>
          <w:szCs w:val="22"/>
        </w:rPr>
        <w:t>Home Office, 2014d). Includes Government’s i</w:t>
      </w:r>
      <w:r w:rsidR="006B1440" w:rsidRPr="0038594B">
        <w:rPr>
          <w:noProof/>
          <w:szCs w:val="22"/>
        </w:rPr>
        <w:t>ntention to amend Serious Crime</w:t>
      </w:r>
      <w:r w:rsidR="00055020" w:rsidRPr="0038594B">
        <w:rPr>
          <w:noProof/>
          <w:szCs w:val="22"/>
        </w:rPr>
        <w:t xml:space="preserve"> Act</w:t>
      </w:r>
      <w:r w:rsidR="006B1440" w:rsidRPr="0038594B">
        <w:rPr>
          <w:noProof/>
          <w:szCs w:val="22"/>
        </w:rPr>
        <w:t xml:space="preserve"> 2007</w:t>
      </w:r>
      <w:r w:rsidR="00055020" w:rsidRPr="0038594B">
        <w:rPr>
          <w:noProof/>
          <w:szCs w:val="22"/>
        </w:rPr>
        <w:t xml:space="preserve">. </w:t>
      </w:r>
    </w:p>
    <w:p w:rsidR="00512C93" w:rsidRPr="0038594B" w:rsidRDefault="00913DDA" w:rsidP="00340CF1">
      <w:pPr>
        <w:rPr>
          <w:noProof/>
          <w:szCs w:val="22"/>
        </w:rPr>
      </w:pPr>
      <w:hyperlink r:id="rId45" w:history="1">
        <w:r w:rsidR="00512C93" w:rsidRPr="0038594B">
          <w:rPr>
            <w:rStyle w:val="Hyperlink"/>
            <w:rFonts w:ascii="Calibri" w:hAnsi="Calibri"/>
            <w:noProof/>
            <w:szCs w:val="22"/>
          </w:rPr>
          <w:t>Government to create new domestic abuse offence</w:t>
        </w:r>
      </w:hyperlink>
      <w:r w:rsidR="00512C93" w:rsidRPr="0038594B">
        <w:rPr>
          <w:noProof/>
          <w:szCs w:val="22"/>
        </w:rPr>
        <w:t>.</w:t>
      </w:r>
      <w:r w:rsidR="00340CF1" w:rsidRPr="0038594B">
        <w:rPr>
          <w:noProof/>
          <w:szCs w:val="22"/>
        </w:rPr>
        <w:t xml:space="preserve"> (Home Office, 2014a).</w:t>
      </w:r>
      <w:r w:rsidR="00512C93" w:rsidRPr="0038594B">
        <w:rPr>
          <w:noProof/>
          <w:szCs w:val="22"/>
        </w:rPr>
        <w:t xml:space="preserve"> </w:t>
      </w:r>
    </w:p>
    <w:p w:rsidR="00512C93" w:rsidRPr="0038594B" w:rsidRDefault="00913DDA" w:rsidP="00340CF1">
      <w:pPr>
        <w:rPr>
          <w:noProof/>
          <w:szCs w:val="22"/>
        </w:rPr>
      </w:pPr>
      <w:hyperlink r:id="rId46" w:history="1">
        <w:r w:rsidR="00512C93" w:rsidRPr="0038594B">
          <w:rPr>
            <w:rStyle w:val="Hyperlink"/>
            <w:rFonts w:ascii="Calibri" w:hAnsi="Calibri"/>
            <w:i/>
            <w:iCs/>
            <w:noProof/>
            <w:szCs w:val="22"/>
          </w:rPr>
          <w:t>Domestic violence law reform: The victim’s voice survey: victim’s experience of domestic violence and the criminal justice system</w:t>
        </w:r>
      </w:hyperlink>
      <w:r w:rsidR="00512C93" w:rsidRPr="0038594B">
        <w:rPr>
          <w:bCs/>
          <w:noProof/>
          <w:szCs w:val="22"/>
        </w:rPr>
        <w:t>.</w:t>
      </w:r>
      <w:r w:rsidR="00D7519E" w:rsidRPr="0038594B">
        <w:rPr>
          <w:noProof/>
          <w:szCs w:val="22"/>
        </w:rPr>
        <w:t xml:space="preserve"> (Women’s Aid &amp; Paladin, 2014)</w:t>
      </w:r>
      <w:r w:rsidR="00340CF1" w:rsidRPr="0038594B">
        <w:rPr>
          <w:noProof/>
          <w:szCs w:val="22"/>
        </w:rPr>
        <w:t xml:space="preserve">. </w:t>
      </w:r>
    </w:p>
    <w:p w:rsidR="00E255DE" w:rsidRDefault="00C031FB" w:rsidP="00E35DF5">
      <w:pPr>
        <w:pStyle w:val="Heading2"/>
      </w:pPr>
      <w:bookmarkStart w:id="25" w:name="_Toc426626660"/>
      <w:r>
        <w:t>Protection orders</w:t>
      </w:r>
      <w:bookmarkEnd w:id="25"/>
    </w:p>
    <w:p w:rsidR="00647AFE" w:rsidRPr="00647AFE" w:rsidRDefault="00647AFE" w:rsidP="00647AFE">
      <w:pPr>
        <w:pStyle w:val="Heading3"/>
      </w:pPr>
      <w:bookmarkStart w:id="26" w:name="_Toc426626661"/>
      <w:r>
        <w:t>New Zealand</w:t>
      </w:r>
      <w:bookmarkEnd w:id="26"/>
    </w:p>
    <w:p w:rsidR="00BC1A8E" w:rsidRPr="0038594B" w:rsidRDefault="00913DDA" w:rsidP="00EF2763">
      <w:pPr>
        <w:rPr>
          <w:rFonts w:ascii="Calibri" w:hAnsi="Calibri"/>
          <w:szCs w:val="22"/>
        </w:rPr>
      </w:pPr>
      <w:hyperlink r:id="rId47" w:history="1">
        <w:r w:rsidR="0038594B">
          <w:rPr>
            <w:rStyle w:val="Hyperlink"/>
            <w:rFonts w:ascii="Calibri" w:hAnsi="Calibri"/>
            <w:i/>
            <w:iCs/>
            <w:szCs w:val="22"/>
          </w:rPr>
          <w:t>Living at the cutting edge</w:t>
        </w:r>
        <w:r w:rsidR="00BC1A8E" w:rsidRPr="0038594B">
          <w:rPr>
            <w:rStyle w:val="Hyperlink"/>
            <w:rFonts w:ascii="Calibri" w:hAnsi="Calibri"/>
            <w:i/>
            <w:iCs/>
            <w:szCs w:val="22"/>
          </w:rPr>
          <w:t xml:space="preserve">: </w:t>
        </w:r>
        <w:r w:rsidR="0038594B">
          <w:rPr>
            <w:rStyle w:val="Hyperlink"/>
            <w:rFonts w:ascii="Calibri" w:hAnsi="Calibri"/>
            <w:i/>
            <w:iCs/>
            <w:szCs w:val="22"/>
          </w:rPr>
          <w:t>W</w:t>
        </w:r>
        <w:r w:rsidR="00BC1A8E" w:rsidRPr="0038594B">
          <w:rPr>
            <w:rStyle w:val="Hyperlink"/>
            <w:rFonts w:ascii="Calibri" w:hAnsi="Calibri"/>
            <w:i/>
            <w:iCs/>
            <w:szCs w:val="22"/>
          </w:rPr>
          <w:t>omen's experiences of protection orders: Volume 1: The women's stories</w:t>
        </w:r>
      </w:hyperlink>
      <w:r w:rsidR="00BC1A8E" w:rsidRPr="0038594B">
        <w:rPr>
          <w:rFonts w:ascii="Calibri" w:hAnsi="Calibri"/>
          <w:i/>
          <w:iCs/>
          <w:szCs w:val="22"/>
        </w:rPr>
        <w:t>.</w:t>
      </w:r>
      <w:r w:rsidR="00BC1A8E" w:rsidRPr="0038594B">
        <w:rPr>
          <w:rFonts w:ascii="Calibri" w:hAnsi="Calibri"/>
          <w:szCs w:val="22"/>
        </w:rPr>
        <w:t xml:space="preserve"> </w:t>
      </w:r>
      <w:proofErr w:type="gramStart"/>
      <w:r w:rsidR="00BC1A8E" w:rsidRPr="0038594B">
        <w:rPr>
          <w:rFonts w:ascii="Calibri" w:hAnsi="Calibri"/>
          <w:szCs w:val="22"/>
        </w:rPr>
        <w:t>(Robertson, et al., 2007a).</w:t>
      </w:r>
      <w:proofErr w:type="gramEnd"/>
    </w:p>
    <w:p w:rsidR="00BC1A8E" w:rsidRPr="0038594B" w:rsidRDefault="00913DDA" w:rsidP="00EF2763">
      <w:pPr>
        <w:rPr>
          <w:rFonts w:ascii="Calibri" w:hAnsi="Calibri"/>
          <w:szCs w:val="22"/>
        </w:rPr>
      </w:pPr>
      <w:hyperlink r:id="rId48" w:history="1">
        <w:r w:rsidR="00BC1A8E" w:rsidRPr="0038594B">
          <w:rPr>
            <w:rStyle w:val="Hyperlink"/>
            <w:rFonts w:ascii="Calibri" w:hAnsi="Calibri"/>
            <w:i/>
            <w:iCs/>
            <w:szCs w:val="22"/>
          </w:rPr>
          <w:t xml:space="preserve">Living at the cutting edge: </w:t>
        </w:r>
        <w:r w:rsidR="0038594B">
          <w:rPr>
            <w:rStyle w:val="Hyperlink"/>
            <w:rFonts w:ascii="Calibri" w:hAnsi="Calibri"/>
            <w:i/>
            <w:iCs/>
            <w:szCs w:val="22"/>
          </w:rPr>
          <w:t>W</w:t>
        </w:r>
        <w:r w:rsidR="00BC1A8E" w:rsidRPr="0038594B">
          <w:rPr>
            <w:rStyle w:val="Hyperlink"/>
            <w:rFonts w:ascii="Calibri" w:hAnsi="Calibri"/>
            <w:i/>
            <w:iCs/>
            <w:szCs w:val="22"/>
          </w:rPr>
          <w:t>omen's experiences of protection orders: Volume 2: What's to be done? A critical analysis of statutory and practice approaches to domestic violence</w:t>
        </w:r>
      </w:hyperlink>
      <w:r w:rsidR="00BC1A8E" w:rsidRPr="0038594B">
        <w:rPr>
          <w:rFonts w:ascii="Calibri" w:hAnsi="Calibri"/>
          <w:szCs w:val="22"/>
        </w:rPr>
        <w:t>. (Robertson, et al., 2007b)</w:t>
      </w:r>
    </w:p>
    <w:p w:rsidR="00647AFE" w:rsidRPr="0038594B" w:rsidRDefault="00913DDA" w:rsidP="00EF2763">
      <w:pPr>
        <w:rPr>
          <w:noProof/>
          <w:szCs w:val="22"/>
        </w:rPr>
      </w:pPr>
      <w:hyperlink r:id="rId49" w:history="1">
        <w:proofErr w:type="gramStart"/>
        <w:r w:rsidR="00647AFE" w:rsidRPr="0038594B">
          <w:rPr>
            <w:rStyle w:val="Hyperlink"/>
            <w:i/>
            <w:iCs/>
            <w:szCs w:val="22"/>
          </w:rPr>
          <w:t>An outcome evaluation of Police Safety Orders</w:t>
        </w:r>
      </w:hyperlink>
      <w:r w:rsidR="00647AFE" w:rsidRPr="0038594B">
        <w:rPr>
          <w:szCs w:val="22"/>
        </w:rPr>
        <w:t>.</w:t>
      </w:r>
      <w:proofErr w:type="gramEnd"/>
      <w:r w:rsidR="00647AFE" w:rsidRPr="0038594B">
        <w:rPr>
          <w:szCs w:val="22"/>
        </w:rPr>
        <w:t xml:space="preserve"> </w:t>
      </w:r>
      <w:proofErr w:type="gramStart"/>
      <w:r w:rsidR="00647AFE" w:rsidRPr="0038594B">
        <w:rPr>
          <w:szCs w:val="22"/>
        </w:rPr>
        <w:t xml:space="preserve">(Mossman, </w:t>
      </w:r>
      <w:proofErr w:type="spellStart"/>
      <w:r w:rsidR="00647AFE" w:rsidRPr="0038594B">
        <w:rPr>
          <w:szCs w:val="22"/>
        </w:rPr>
        <w:t>Kingi</w:t>
      </w:r>
      <w:proofErr w:type="spellEnd"/>
      <w:r w:rsidR="00647AFE" w:rsidRPr="0038594B">
        <w:rPr>
          <w:szCs w:val="22"/>
        </w:rPr>
        <w:t xml:space="preserve">, &amp; </w:t>
      </w:r>
      <w:proofErr w:type="spellStart"/>
      <w:r w:rsidR="00647AFE" w:rsidRPr="0038594B">
        <w:rPr>
          <w:szCs w:val="22"/>
        </w:rPr>
        <w:t>Wehipeihana</w:t>
      </w:r>
      <w:proofErr w:type="spellEnd"/>
      <w:r w:rsidR="00647AFE" w:rsidRPr="0038594B">
        <w:rPr>
          <w:szCs w:val="22"/>
        </w:rPr>
        <w:t>, 2014).</w:t>
      </w:r>
      <w:proofErr w:type="gramEnd"/>
    </w:p>
    <w:p w:rsidR="00C8173D" w:rsidRDefault="00C8173D" w:rsidP="00C8173D">
      <w:pPr>
        <w:pStyle w:val="Heading3"/>
        <w:rPr>
          <w:noProof/>
        </w:rPr>
      </w:pPr>
      <w:bookmarkStart w:id="27" w:name="_Toc426626662"/>
      <w:r>
        <w:rPr>
          <w:noProof/>
        </w:rPr>
        <w:t>Australia</w:t>
      </w:r>
      <w:bookmarkEnd w:id="27"/>
    </w:p>
    <w:p w:rsidR="00EA12DD" w:rsidRPr="0038594B" w:rsidRDefault="00EA12DD" w:rsidP="00EF2763">
      <w:pPr>
        <w:rPr>
          <w:noProof/>
          <w:szCs w:val="22"/>
        </w:rPr>
      </w:pPr>
      <w:r w:rsidRPr="0038594B">
        <w:rPr>
          <w:noProof/>
          <w:szCs w:val="22"/>
        </w:rPr>
        <w:t xml:space="preserve">Jeffries, S., Bond, C.E.W, &amp; Field, R. (2013). </w:t>
      </w:r>
      <w:r w:rsidRPr="0038594B">
        <w:rPr>
          <w:noProof/>
          <w:szCs w:val="22"/>
        </w:rPr>
        <w:br/>
      </w:r>
      <w:hyperlink r:id="rId50" w:history="1">
        <w:r w:rsidRPr="0038594B">
          <w:rPr>
            <w:rStyle w:val="Hyperlink"/>
            <w:rFonts w:ascii="Calibri" w:hAnsi="Calibri"/>
            <w:noProof/>
            <w:szCs w:val="22"/>
          </w:rPr>
          <w:t>Australian domestic violence</w:t>
        </w:r>
        <w:r w:rsidR="00C62DFD" w:rsidRPr="0038594B">
          <w:rPr>
            <w:rStyle w:val="Hyperlink"/>
            <w:rFonts w:ascii="Calibri" w:hAnsi="Calibri"/>
            <w:noProof/>
            <w:szCs w:val="22"/>
          </w:rPr>
          <w:t xml:space="preserve"> protection order legislation: A</w:t>
        </w:r>
        <w:r w:rsidRPr="0038594B">
          <w:rPr>
            <w:rStyle w:val="Hyperlink"/>
            <w:rFonts w:ascii="Calibri" w:hAnsi="Calibri"/>
            <w:noProof/>
            <w:szCs w:val="22"/>
          </w:rPr>
          <w:t xml:space="preserve"> comparative quantitative content analysis of victim safety provisions</w:t>
        </w:r>
      </w:hyperlink>
      <w:r w:rsidRPr="0038594B">
        <w:rPr>
          <w:noProof/>
          <w:szCs w:val="22"/>
        </w:rPr>
        <w:t xml:space="preserve">. </w:t>
      </w:r>
      <w:r w:rsidRPr="0038594B">
        <w:rPr>
          <w:i/>
          <w:noProof/>
          <w:szCs w:val="22"/>
        </w:rPr>
        <w:t xml:space="preserve">Current </w:t>
      </w:r>
      <w:r w:rsidR="00EF2763" w:rsidRPr="0038594B">
        <w:rPr>
          <w:i/>
          <w:noProof/>
          <w:szCs w:val="22"/>
        </w:rPr>
        <w:t>I</w:t>
      </w:r>
      <w:r w:rsidRPr="0038594B">
        <w:rPr>
          <w:i/>
          <w:noProof/>
          <w:szCs w:val="22"/>
        </w:rPr>
        <w:t xml:space="preserve">ssues in </w:t>
      </w:r>
      <w:r w:rsidR="00EF2763" w:rsidRPr="0038594B">
        <w:rPr>
          <w:i/>
          <w:noProof/>
          <w:szCs w:val="22"/>
        </w:rPr>
        <w:t>C</w:t>
      </w:r>
      <w:r w:rsidRPr="0038594B">
        <w:rPr>
          <w:i/>
          <w:noProof/>
          <w:szCs w:val="22"/>
        </w:rPr>
        <w:t xml:space="preserve">riminal </w:t>
      </w:r>
      <w:r w:rsidR="00EF2763" w:rsidRPr="0038594B">
        <w:rPr>
          <w:i/>
          <w:noProof/>
          <w:szCs w:val="22"/>
        </w:rPr>
        <w:t>J</w:t>
      </w:r>
      <w:r w:rsidRPr="0038594B">
        <w:rPr>
          <w:i/>
          <w:noProof/>
          <w:szCs w:val="22"/>
        </w:rPr>
        <w:t>ustice</w:t>
      </w:r>
      <w:r w:rsidR="00EF2763" w:rsidRPr="0038594B">
        <w:rPr>
          <w:noProof/>
          <w:szCs w:val="22"/>
        </w:rPr>
        <w:t>, 25 (2), 627</w:t>
      </w:r>
      <w:r w:rsidR="00AF6A51" w:rsidRPr="0038594B">
        <w:rPr>
          <w:noProof/>
          <w:szCs w:val="22"/>
        </w:rPr>
        <w:t>-</w:t>
      </w:r>
      <w:r w:rsidR="00EF2763" w:rsidRPr="0038594B">
        <w:rPr>
          <w:noProof/>
          <w:szCs w:val="22"/>
        </w:rPr>
        <w:t xml:space="preserve">643. </w:t>
      </w:r>
    </w:p>
    <w:p w:rsidR="00EA12DD" w:rsidRPr="0038594B" w:rsidRDefault="00EA12DD" w:rsidP="001F4BA4">
      <w:pPr>
        <w:pStyle w:val="Quote"/>
      </w:pPr>
      <w:r w:rsidRPr="0038594B">
        <w:t xml:space="preserve"> Abstract: In this quantitative analysis of Australian domestic violence protection order legislation, the authors assess the victim safety orientation of each jurisdiction’s legislation (in force as at June 2012) by coding particular legislative features across a range of dimensions relating to victim safety. Through this process, the authors rank each jurisdiction’s legislation in terms of its focus on victim safety and supportive processes for gaining protection from domestic violence.</w:t>
      </w:r>
    </w:p>
    <w:p w:rsidR="00EA12DD" w:rsidRPr="0038594B" w:rsidRDefault="00EA12DD" w:rsidP="001F4BA4">
      <w:pPr>
        <w:pStyle w:val="Quote"/>
      </w:pPr>
      <w:r w:rsidRPr="0038594B">
        <w:t xml:space="preserve"> The authors find that no jurisdiction receives 100 percent on the victim safety index used in their study. The Northern Territory legislation ranked highest, with a victim safety score of 74.2 percent, while the Australian Capital Territory (ACT) ranked lowest, at 38.7 percent. South Australian and Victorian legislation ranked relatively highly (67.7 and 64.5 percent respectively), while New South Wales and Tasmanian legislation both scored 50 percent, and Queensland and Western Australian legislation both scored 48.4 percent. </w:t>
      </w:r>
    </w:p>
    <w:p w:rsidR="00C031FB" w:rsidRPr="0038594B" w:rsidRDefault="00EA12DD" w:rsidP="001F4BA4">
      <w:pPr>
        <w:pStyle w:val="Quote"/>
      </w:pPr>
      <w:r w:rsidRPr="0038594B">
        <w:t>The authors believe the results of their study raise serious questions about inequality of treatment for victims of domestic violence across jurisdictions. They suggest revisiting the discussion about the introduction of model national domestic violence protection order legislation.</w:t>
      </w:r>
    </w:p>
    <w:p w:rsidR="00DE2CD7" w:rsidRPr="0038594B" w:rsidRDefault="00DE2CD7" w:rsidP="000F27FC">
      <w:pPr>
        <w:rPr>
          <w:szCs w:val="22"/>
        </w:rPr>
      </w:pPr>
      <w:r w:rsidRPr="0038594B">
        <w:rPr>
          <w:szCs w:val="22"/>
        </w:rPr>
        <w:t xml:space="preserve">See also </w:t>
      </w:r>
      <w:r w:rsidR="000F27FC" w:rsidRPr="0038594B">
        <w:rPr>
          <w:szCs w:val="22"/>
        </w:rPr>
        <w:t>Australian Law Reform Commission (2010).</w:t>
      </w:r>
      <w:r w:rsidRPr="0038594B">
        <w:rPr>
          <w:szCs w:val="22"/>
        </w:rPr>
        <w:t xml:space="preserve"> </w:t>
      </w:r>
    </w:p>
    <w:p w:rsidR="00F4376D" w:rsidRDefault="00F4376D" w:rsidP="0038594B">
      <w:pPr>
        <w:pStyle w:val="Heading3"/>
        <w:spacing w:after="120"/>
        <w:rPr>
          <w:noProof/>
        </w:rPr>
      </w:pPr>
      <w:bookmarkStart w:id="28" w:name="_Toc426626663"/>
      <w:r>
        <w:rPr>
          <w:noProof/>
        </w:rPr>
        <w:t>United States</w:t>
      </w:r>
      <w:bookmarkEnd w:id="28"/>
    </w:p>
    <w:p w:rsidR="00596FDC" w:rsidRDefault="00913DDA">
      <w:pPr>
        <w:spacing w:before="0" w:after="0"/>
        <w:rPr>
          <w:rFonts w:eastAsia="Times New Roman"/>
          <w:b/>
          <w:noProof/>
          <w:sz w:val="28"/>
        </w:rPr>
      </w:pPr>
      <w:hyperlink r:id="rId51" w:history="1">
        <w:r w:rsidR="00F4376D" w:rsidRPr="00C8173D">
          <w:rPr>
            <w:rStyle w:val="Hyperlink"/>
            <w:i/>
            <w:iCs/>
            <w:noProof/>
          </w:rPr>
          <w:t>Civil protection orders: A guide</w:t>
        </w:r>
        <w:r w:rsidR="00C8173D" w:rsidRPr="00C8173D">
          <w:rPr>
            <w:rStyle w:val="Hyperlink"/>
            <w:i/>
            <w:iCs/>
            <w:noProof/>
          </w:rPr>
          <w:t xml:space="preserve"> for</w:t>
        </w:r>
        <w:r w:rsidR="00F4376D" w:rsidRPr="00C8173D">
          <w:rPr>
            <w:rStyle w:val="Hyperlink"/>
            <w:i/>
            <w:iCs/>
            <w:noProof/>
          </w:rPr>
          <w:t xml:space="preserve"> improving practice</w:t>
        </w:r>
      </w:hyperlink>
      <w:r w:rsidR="00F4376D">
        <w:rPr>
          <w:noProof/>
        </w:rPr>
        <w:t>.</w:t>
      </w:r>
      <w:r w:rsidR="00C8173D">
        <w:rPr>
          <w:noProof/>
        </w:rPr>
        <w:t xml:space="preserve"> (Sheeran &amp; Meyer, 2010).</w:t>
      </w:r>
      <w:r w:rsidR="00596FDC">
        <w:rPr>
          <w:noProof/>
        </w:rPr>
        <w:br w:type="page"/>
      </w:r>
    </w:p>
    <w:p w:rsidR="00571DAB" w:rsidRDefault="00C44BEB" w:rsidP="00E35DF5">
      <w:pPr>
        <w:pStyle w:val="Heading2"/>
        <w:rPr>
          <w:noProof/>
        </w:rPr>
      </w:pPr>
      <w:bookmarkStart w:id="29" w:name="_Toc426626664"/>
      <w:r>
        <w:rPr>
          <w:noProof/>
        </w:rPr>
        <w:lastRenderedPageBreak/>
        <w:t xml:space="preserve">Violence against </w:t>
      </w:r>
      <w:r w:rsidR="00571DAB">
        <w:rPr>
          <w:noProof/>
        </w:rPr>
        <w:t>disabled people</w:t>
      </w:r>
      <w:bookmarkEnd w:id="29"/>
    </w:p>
    <w:p w:rsidR="00C44BEB" w:rsidRDefault="00BD170B" w:rsidP="00C44BEB">
      <w:proofErr w:type="gramStart"/>
      <w:r>
        <w:t>Includes material on s</w:t>
      </w:r>
      <w:r w:rsidR="00C44BEB">
        <w:t>afeguarding vulnerable adults</w:t>
      </w:r>
      <w:r w:rsidR="00AF6A51">
        <w:t>.</w:t>
      </w:r>
      <w:proofErr w:type="gramEnd"/>
    </w:p>
    <w:p w:rsidR="00442886" w:rsidRDefault="00442886" w:rsidP="00442886">
      <w:pPr>
        <w:pStyle w:val="Heading3"/>
      </w:pPr>
      <w:bookmarkStart w:id="30" w:name="_Toc426626665"/>
      <w:r>
        <w:t>New Zealand</w:t>
      </w:r>
      <w:bookmarkEnd w:id="30"/>
    </w:p>
    <w:p w:rsidR="00442886" w:rsidRPr="0038594B" w:rsidRDefault="00442886" w:rsidP="00442886">
      <w:pPr>
        <w:rPr>
          <w:iCs/>
          <w:noProof/>
          <w:szCs w:val="22"/>
        </w:rPr>
      </w:pPr>
      <w:r w:rsidRPr="0038594B">
        <w:rPr>
          <w:iCs/>
          <w:noProof/>
          <w:szCs w:val="22"/>
        </w:rPr>
        <w:t>Two recent reports have highlighted shortcomings of the current legislation for disabled people.</w:t>
      </w:r>
    </w:p>
    <w:p w:rsidR="00EF2763" w:rsidRPr="0038594B" w:rsidRDefault="00913DDA" w:rsidP="00A86A2F">
      <w:pPr>
        <w:spacing w:after="120"/>
        <w:rPr>
          <w:noProof/>
          <w:szCs w:val="22"/>
        </w:rPr>
      </w:pPr>
      <w:hyperlink r:id="rId52" w:history="1">
        <w:r w:rsidR="00442886" w:rsidRPr="0038594B">
          <w:rPr>
            <w:rStyle w:val="Hyperlink"/>
            <w:rFonts w:ascii="Calibri" w:hAnsi="Calibri"/>
            <w:i/>
            <w:iCs/>
            <w:noProof/>
            <w:szCs w:val="22"/>
          </w:rPr>
          <w:t xml:space="preserve">Putting people first: </w:t>
        </w:r>
        <w:r w:rsidR="004251BF" w:rsidRPr="0038594B">
          <w:rPr>
            <w:rStyle w:val="Hyperlink"/>
            <w:rFonts w:ascii="Calibri" w:hAnsi="Calibri"/>
            <w:i/>
            <w:iCs/>
            <w:noProof/>
            <w:szCs w:val="22"/>
          </w:rPr>
          <w:t>A</w:t>
        </w:r>
        <w:r w:rsidR="00442886" w:rsidRPr="0038594B">
          <w:rPr>
            <w:rStyle w:val="Hyperlink"/>
            <w:rFonts w:ascii="Calibri" w:hAnsi="Calibri"/>
            <w:i/>
            <w:iCs/>
            <w:noProof/>
            <w:szCs w:val="22"/>
          </w:rPr>
          <w:t xml:space="preserve"> review of Disability Support Services performance and quality management processes for purchased provider services</w:t>
        </w:r>
      </w:hyperlink>
      <w:r w:rsidR="00442886" w:rsidRPr="0038594B">
        <w:rPr>
          <w:noProof/>
          <w:szCs w:val="22"/>
        </w:rPr>
        <w:t>.</w:t>
      </w:r>
      <w:r w:rsidR="00EF2763" w:rsidRPr="0038594B">
        <w:rPr>
          <w:noProof/>
          <w:szCs w:val="22"/>
        </w:rPr>
        <w:t xml:space="preserve"> (Van Eden, 2013).</w:t>
      </w:r>
    </w:p>
    <w:p w:rsidR="001F4BA4" w:rsidRDefault="00442886" w:rsidP="001F4BA4">
      <w:pPr>
        <w:pStyle w:val="Quote"/>
      </w:pPr>
      <w:r w:rsidRPr="0038594B">
        <w:t xml:space="preserve">Recommendation 19:  That the Ministry of Health work with the Ministry of Justice to ensure the legislation covering disabled people provides the necessary protection to keep disabled people safe from serious harm. </w:t>
      </w:r>
    </w:p>
    <w:p w:rsidR="00442886" w:rsidRPr="0038594B" w:rsidRDefault="00913DDA" w:rsidP="001F4BA4">
      <w:pPr>
        <w:pStyle w:val="Quote"/>
        <w:ind w:left="0"/>
        <w:rPr>
          <w:rStyle w:val="Hyperlink"/>
          <w:rFonts w:ascii="Calibri" w:hAnsi="Calibri"/>
        </w:rPr>
      </w:pPr>
      <w:hyperlink r:id="rId53" w:history="1">
        <w:r w:rsidR="00442886" w:rsidRPr="0038594B">
          <w:rPr>
            <w:rStyle w:val="Hyperlink"/>
            <w:rFonts w:ascii="Calibri" w:hAnsi="Calibri"/>
          </w:rPr>
          <w:t>The hidden abuse of disabled peopl</w:t>
        </w:r>
        <w:r w:rsidR="00CB7EE3" w:rsidRPr="0038594B">
          <w:rPr>
            <w:rStyle w:val="Hyperlink"/>
            <w:rFonts w:ascii="Calibri" w:hAnsi="Calibri"/>
          </w:rPr>
          <w:t>e residing in the community</w:t>
        </w:r>
        <w:r w:rsidR="00442886" w:rsidRPr="0038594B">
          <w:rPr>
            <w:rStyle w:val="Hyperlink"/>
            <w:rFonts w:ascii="Calibri" w:hAnsi="Calibri"/>
          </w:rPr>
          <w:t>:</w:t>
        </w:r>
        <w:r w:rsidR="00CB7EE3" w:rsidRPr="0038594B">
          <w:rPr>
            <w:rStyle w:val="Hyperlink"/>
            <w:rFonts w:ascii="Calibri" w:hAnsi="Calibri"/>
          </w:rPr>
          <w:t xml:space="preserve"> A</w:t>
        </w:r>
        <w:r w:rsidR="00442886" w:rsidRPr="0038594B">
          <w:rPr>
            <w:rStyle w:val="Hyperlink"/>
            <w:rFonts w:ascii="Calibri" w:hAnsi="Calibri"/>
          </w:rPr>
          <w:t>n exploratory study</w:t>
        </w:r>
      </w:hyperlink>
      <w:r w:rsidR="00EF2763" w:rsidRPr="0038594B">
        <w:rPr>
          <w:bCs/>
        </w:rPr>
        <w:t>. (Roguski, 2013).</w:t>
      </w:r>
      <w:r w:rsidR="00442886" w:rsidRPr="0038594B">
        <w:t xml:space="preserve"> </w:t>
      </w:r>
    </w:p>
    <w:p w:rsidR="000268F6" w:rsidRPr="00BD170B" w:rsidRDefault="000268F6" w:rsidP="00BD170B">
      <w:pPr>
        <w:ind w:firstLine="720"/>
        <w:rPr>
          <w:b/>
          <w:noProof/>
          <w:sz w:val="24"/>
        </w:rPr>
      </w:pPr>
      <w:r w:rsidRPr="00BD170B">
        <w:rPr>
          <w:b/>
          <w:noProof/>
          <w:sz w:val="24"/>
        </w:rPr>
        <w:t>Impact of the failure to protect legislation</w:t>
      </w:r>
    </w:p>
    <w:p w:rsidR="001E6F1E" w:rsidRPr="0038594B" w:rsidRDefault="001E6F1E" w:rsidP="00AF6A51">
      <w:pPr>
        <w:pStyle w:val="NormalWeb"/>
        <w:spacing w:after="120"/>
        <w:ind w:left="448" w:hanging="448"/>
        <w:rPr>
          <w:rFonts w:asciiTheme="minorHAnsi" w:hAnsiTheme="minorHAnsi"/>
          <w:sz w:val="22"/>
          <w:szCs w:val="22"/>
        </w:rPr>
      </w:pPr>
      <w:r w:rsidRPr="0038594B">
        <w:rPr>
          <w:rFonts w:asciiTheme="minorHAnsi" w:hAnsiTheme="minorHAnsi"/>
          <w:sz w:val="22"/>
          <w:szCs w:val="22"/>
        </w:rPr>
        <w:t xml:space="preserve">Tolmie, J. (2011). </w:t>
      </w:r>
      <w:proofErr w:type="gramStart"/>
      <w:r w:rsidRPr="0038594B">
        <w:rPr>
          <w:rFonts w:asciiTheme="minorHAnsi" w:hAnsiTheme="minorHAnsi"/>
          <w:b/>
          <w:bCs/>
          <w:sz w:val="22"/>
          <w:szCs w:val="22"/>
        </w:rPr>
        <w:t>Criminalising failure to protect</w:t>
      </w:r>
      <w:r w:rsidRPr="0038594B">
        <w:rPr>
          <w:rFonts w:asciiTheme="minorHAnsi" w:hAnsiTheme="minorHAnsi"/>
          <w:sz w:val="22"/>
          <w:szCs w:val="22"/>
        </w:rPr>
        <w:t>.</w:t>
      </w:r>
      <w:proofErr w:type="gramEnd"/>
      <w:r w:rsidRPr="0038594B">
        <w:rPr>
          <w:rFonts w:asciiTheme="minorHAnsi" w:hAnsiTheme="minorHAnsi"/>
          <w:sz w:val="22"/>
          <w:szCs w:val="22"/>
        </w:rPr>
        <w:t xml:space="preserve"> </w:t>
      </w:r>
      <w:r w:rsidRPr="0038594B">
        <w:rPr>
          <w:rFonts w:asciiTheme="minorHAnsi" w:hAnsiTheme="minorHAnsi"/>
          <w:i/>
          <w:iCs/>
          <w:sz w:val="22"/>
          <w:szCs w:val="22"/>
        </w:rPr>
        <w:t>New Zealand Law Journal,</w:t>
      </w:r>
      <w:r w:rsidRPr="0038594B">
        <w:rPr>
          <w:rFonts w:asciiTheme="minorHAnsi" w:hAnsiTheme="minorHAnsi"/>
          <w:sz w:val="22"/>
          <w:szCs w:val="22"/>
        </w:rPr>
        <w:t xml:space="preserve"> 375-377. </w:t>
      </w:r>
    </w:p>
    <w:p w:rsidR="002072A9" w:rsidRPr="0038594B" w:rsidRDefault="002072A9" w:rsidP="001F4BA4">
      <w:pPr>
        <w:pStyle w:val="Quote"/>
      </w:pPr>
      <w:r w:rsidRPr="0038594B">
        <w:t>Tolmie discusses the implications of the failure to protect legislation which came into force in 2012.</w:t>
      </w:r>
    </w:p>
    <w:p w:rsidR="002072A9" w:rsidRPr="0038594B" w:rsidRDefault="002072A9" w:rsidP="002E2FC2">
      <w:pPr>
        <w:rPr>
          <w:szCs w:val="22"/>
        </w:rPr>
      </w:pPr>
      <w:r w:rsidRPr="0038594B">
        <w:rPr>
          <w:szCs w:val="22"/>
        </w:rPr>
        <w:t xml:space="preserve">Copeland, N.E. (2011). </w:t>
      </w:r>
      <w:r w:rsidR="002E2FC2" w:rsidRPr="0038594B">
        <w:rPr>
          <w:szCs w:val="22"/>
        </w:rPr>
        <w:br/>
      </w:r>
      <w:hyperlink r:id="rId54" w:history="1">
        <w:r w:rsidRPr="0038594B">
          <w:rPr>
            <w:rStyle w:val="Hyperlink"/>
            <w:szCs w:val="22"/>
          </w:rPr>
          <w:t>Third-party violence against children: the Crimes Amendment Act (No 3) 2011</w:t>
        </w:r>
      </w:hyperlink>
      <w:r w:rsidRPr="0038594B">
        <w:rPr>
          <w:szCs w:val="22"/>
        </w:rPr>
        <w:t xml:space="preserve">. </w:t>
      </w:r>
      <w:proofErr w:type="gramStart"/>
      <w:r w:rsidRPr="0038594B">
        <w:rPr>
          <w:i/>
          <w:iCs/>
          <w:szCs w:val="22"/>
        </w:rPr>
        <w:t>Auckland University Law Review</w:t>
      </w:r>
      <w:r w:rsidRPr="0038594B">
        <w:rPr>
          <w:szCs w:val="22"/>
        </w:rPr>
        <w:t>, 17,321-326.</w:t>
      </w:r>
      <w:proofErr w:type="gramEnd"/>
      <w:r w:rsidRPr="0038594B">
        <w:rPr>
          <w:szCs w:val="22"/>
        </w:rPr>
        <w:t xml:space="preserve"> </w:t>
      </w:r>
    </w:p>
    <w:p w:rsidR="00442886" w:rsidRDefault="00CB7EE3" w:rsidP="00CB7EE3">
      <w:pPr>
        <w:pStyle w:val="Heading3"/>
      </w:pPr>
      <w:bookmarkStart w:id="31" w:name="_Toc426626666"/>
      <w:r>
        <w:t>United Kingdom</w:t>
      </w:r>
      <w:bookmarkEnd w:id="31"/>
    </w:p>
    <w:p w:rsidR="00CB7EE3" w:rsidRPr="00E35DF5" w:rsidRDefault="00CB7EE3" w:rsidP="00CB7EE3">
      <w:pPr>
        <w:rPr>
          <w:noProof/>
          <w:szCs w:val="22"/>
        </w:rPr>
      </w:pPr>
      <w:r w:rsidRPr="00E35DF5">
        <w:rPr>
          <w:noProof/>
          <w:szCs w:val="22"/>
        </w:rPr>
        <w:t>The United Kingdom, and separately Scotland and Northern Ireland, have considered this issue and passed legislation relating to safeguarding vulnerable adults.</w:t>
      </w:r>
    </w:p>
    <w:p w:rsidR="001E6F1E" w:rsidRPr="00806BDF" w:rsidRDefault="001E6F1E" w:rsidP="00806BDF">
      <w:pPr>
        <w:ind w:firstLine="720"/>
        <w:rPr>
          <w:b/>
          <w:noProof/>
          <w:sz w:val="24"/>
        </w:rPr>
      </w:pPr>
      <w:r w:rsidRPr="00806BDF">
        <w:rPr>
          <w:b/>
          <w:noProof/>
          <w:sz w:val="24"/>
        </w:rPr>
        <w:t>Discussion</w:t>
      </w:r>
    </w:p>
    <w:p w:rsidR="002E2FC2" w:rsidRPr="00E35DF5" w:rsidRDefault="00CB7EE3" w:rsidP="002E2FC2">
      <w:pPr>
        <w:rPr>
          <w:rStyle w:val="slug-doi"/>
          <w:rFonts w:cs="Lucida Sans Unicode"/>
          <w:bCs/>
          <w:noProof/>
          <w:color w:val="333300"/>
          <w:szCs w:val="22"/>
        </w:rPr>
      </w:pPr>
      <w:r w:rsidRPr="00E35DF5">
        <w:rPr>
          <w:noProof/>
          <w:szCs w:val="22"/>
        </w:rPr>
        <w:t xml:space="preserve">Hodgson R., Rheade J. (2013). </w:t>
      </w:r>
      <w:r w:rsidRPr="00E35DF5">
        <w:rPr>
          <w:noProof/>
          <w:szCs w:val="22"/>
        </w:rPr>
        <w:br/>
      </w:r>
      <w:hyperlink r:id="rId55" w:history="1">
        <w:r w:rsidRPr="00E35DF5">
          <w:rPr>
            <w:rStyle w:val="Hyperlink"/>
            <w:rFonts w:ascii="Calibri" w:hAnsi="Calibri"/>
            <w:noProof/>
            <w:szCs w:val="22"/>
          </w:rPr>
          <w:t>Safeguarding vulnerable adults: The psychiatrist's roles and responsibilities</w:t>
        </w:r>
      </w:hyperlink>
      <w:r w:rsidRPr="00E35DF5">
        <w:rPr>
          <w:noProof/>
          <w:szCs w:val="22"/>
        </w:rPr>
        <w:t xml:space="preserve">. </w:t>
      </w:r>
      <w:r w:rsidRPr="00E35DF5">
        <w:rPr>
          <w:i/>
          <w:noProof/>
          <w:szCs w:val="22"/>
        </w:rPr>
        <w:t>Advances in Psychiatric Treatment</w:t>
      </w:r>
      <w:r w:rsidR="002E2FC2" w:rsidRPr="00E35DF5">
        <w:rPr>
          <w:noProof/>
          <w:szCs w:val="22"/>
        </w:rPr>
        <w:t>. 19</w:t>
      </w:r>
      <w:r w:rsidRPr="00E35DF5">
        <w:rPr>
          <w:noProof/>
          <w:szCs w:val="22"/>
        </w:rPr>
        <w:t>(6)</w:t>
      </w:r>
      <w:r w:rsidR="002E2FC2" w:rsidRPr="00E35DF5">
        <w:rPr>
          <w:noProof/>
          <w:szCs w:val="22"/>
        </w:rPr>
        <w:t xml:space="preserve">, </w:t>
      </w:r>
      <w:r w:rsidRPr="00E35DF5">
        <w:rPr>
          <w:noProof/>
          <w:szCs w:val="22"/>
        </w:rPr>
        <w:t>437-445.</w:t>
      </w:r>
      <w:r w:rsidR="000F27FC" w:rsidRPr="00E35DF5">
        <w:rPr>
          <w:rStyle w:val="slug-doi"/>
          <w:rFonts w:cs="Lucida Sans Unicode"/>
          <w:bCs/>
          <w:noProof/>
          <w:color w:val="333300"/>
          <w:szCs w:val="22"/>
        </w:rPr>
        <w:t xml:space="preserve"> </w:t>
      </w:r>
    </w:p>
    <w:p w:rsidR="002E2FC2" w:rsidRPr="00E35DF5" w:rsidRDefault="00913DDA" w:rsidP="002E2FC2">
      <w:pPr>
        <w:rPr>
          <w:noProof/>
          <w:szCs w:val="22"/>
        </w:rPr>
      </w:pPr>
      <w:hyperlink r:id="rId56" w:history="1">
        <w:r w:rsidR="00CB7EE3" w:rsidRPr="00E35DF5">
          <w:rPr>
            <w:rStyle w:val="Hyperlink"/>
            <w:rFonts w:ascii="Calibri" w:hAnsi="Calibri"/>
            <w:i/>
            <w:noProof/>
            <w:szCs w:val="22"/>
          </w:rPr>
          <w:t xml:space="preserve">Safeguarding </w:t>
        </w:r>
        <w:r w:rsidR="00144C73" w:rsidRPr="00E35DF5">
          <w:rPr>
            <w:rStyle w:val="Hyperlink"/>
            <w:rFonts w:ascii="Calibri" w:hAnsi="Calibri"/>
            <w:i/>
            <w:noProof/>
            <w:szCs w:val="22"/>
          </w:rPr>
          <w:t>a</w:t>
        </w:r>
        <w:r w:rsidR="00CB7EE3" w:rsidRPr="00E35DF5">
          <w:rPr>
            <w:rStyle w:val="Hyperlink"/>
            <w:rFonts w:ascii="Calibri" w:hAnsi="Calibri"/>
            <w:i/>
            <w:noProof/>
            <w:szCs w:val="22"/>
          </w:rPr>
          <w:t xml:space="preserve">dults: The </w:t>
        </w:r>
        <w:r w:rsidR="00144C73" w:rsidRPr="00E35DF5">
          <w:rPr>
            <w:rStyle w:val="Hyperlink"/>
            <w:rFonts w:ascii="Calibri" w:hAnsi="Calibri"/>
            <w:i/>
            <w:noProof/>
            <w:szCs w:val="22"/>
          </w:rPr>
          <w:t>r</w:t>
        </w:r>
        <w:r w:rsidR="00CB7EE3" w:rsidRPr="00E35DF5">
          <w:rPr>
            <w:rStyle w:val="Hyperlink"/>
            <w:rFonts w:ascii="Calibri" w:hAnsi="Calibri"/>
            <w:i/>
            <w:noProof/>
            <w:szCs w:val="22"/>
          </w:rPr>
          <w:t xml:space="preserve">ole of </w:t>
        </w:r>
        <w:r w:rsidR="00144C73" w:rsidRPr="00E35DF5">
          <w:rPr>
            <w:rStyle w:val="Hyperlink"/>
            <w:rFonts w:ascii="Calibri" w:hAnsi="Calibri"/>
            <w:i/>
            <w:noProof/>
            <w:szCs w:val="22"/>
          </w:rPr>
          <w:t>h</w:t>
        </w:r>
        <w:r w:rsidR="00CB7EE3" w:rsidRPr="00E35DF5">
          <w:rPr>
            <w:rStyle w:val="Hyperlink"/>
            <w:rFonts w:ascii="Calibri" w:hAnsi="Calibri"/>
            <w:i/>
            <w:noProof/>
            <w:szCs w:val="22"/>
          </w:rPr>
          <w:t xml:space="preserve">ealth </w:t>
        </w:r>
        <w:r w:rsidR="00144C73" w:rsidRPr="00E35DF5">
          <w:rPr>
            <w:rStyle w:val="Hyperlink"/>
            <w:rFonts w:ascii="Calibri" w:hAnsi="Calibri"/>
            <w:i/>
            <w:noProof/>
            <w:szCs w:val="22"/>
          </w:rPr>
          <w:t>s</w:t>
        </w:r>
        <w:r w:rsidR="00CB7EE3" w:rsidRPr="00E35DF5">
          <w:rPr>
            <w:rStyle w:val="Hyperlink"/>
            <w:rFonts w:ascii="Calibri" w:hAnsi="Calibri"/>
            <w:i/>
            <w:noProof/>
            <w:szCs w:val="22"/>
          </w:rPr>
          <w:t xml:space="preserve">ervice </w:t>
        </w:r>
        <w:r w:rsidR="00144C73" w:rsidRPr="00E35DF5">
          <w:rPr>
            <w:rStyle w:val="Hyperlink"/>
            <w:rFonts w:ascii="Calibri" w:hAnsi="Calibri"/>
            <w:i/>
            <w:noProof/>
            <w:szCs w:val="22"/>
          </w:rPr>
          <w:t>p</w:t>
        </w:r>
        <w:r w:rsidR="00CB7EE3" w:rsidRPr="00E35DF5">
          <w:rPr>
            <w:rStyle w:val="Hyperlink"/>
            <w:rFonts w:ascii="Calibri" w:hAnsi="Calibri"/>
            <w:i/>
            <w:noProof/>
            <w:szCs w:val="22"/>
          </w:rPr>
          <w:t>ractitioners</w:t>
        </w:r>
        <w:r w:rsidR="00CB7EE3" w:rsidRPr="00E35DF5">
          <w:rPr>
            <w:rStyle w:val="Hyperlink"/>
            <w:rFonts w:ascii="Calibri" w:hAnsi="Calibri"/>
            <w:noProof/>
            <w:szCs w:val="22"/>
          </w:rPr>
          <w:t>.</w:t>
        </w:r>
      </w:hyperlink>
      <w:r w:rsidR="00CB7EE3" w:rsidRPr="00E35DF5">
        <w:rPr>
          <w:noProof/>
          <w:szCs w:val="22"/>
        </w:rPr>
        <w:t xml:space="preserve"> </w:t>
      </w:r>
      <w:r w:rsidR="002E2FC2" w:rsidRPr="00E35DF5">
        <w:rPr>
          <w:noProof/>
          <w:szCs w:val="22"/>
        </w:rPr>
        <w:t>(Department of Health, 2011)</w:t>
      </w:r>
      <w:r w:rsidR="00CB7EE3" w:rsidRPr="00E35DF5">
        <w:rPr>
          <w:noProof/>
          <w:szCs w:val="22"/>
        </w:rPr>
        <w:fldChar w:fldCharType="begin"/>
      </w:r>
      <w:r w:rsidR="00CB7EE3" w:rsidRPr="00E35DF5">
        <w:rPr>
          <w:noProof/>
          <w:szCs w:val="22"/>
        </w:rPr>
        <w:instrText>ADDIN RW.CITE{{1780 DepartmentofHealth 2011}}</w:instrText>
      </w:r>
      <w:r w:rsidR="00CB7EE3" w:rsidRPr="00E35DF5">
        <w:rPr>
          <w:noProof/>
          <w:szCs w:val="22"/>
        </w:rPr>
        <w:fldChar w:fldCharType="end"/>
      </w:r>
      <w:r w:rsidR="002E2FC2" w:rsidRPr="00E35DF5">
        <w:rPr>
          <w:noProof/>
          <w:szCs w:val="22"/>
        </w:rPr>
        <w:t>.</w:t>
      </w:r>
    </w:p>
    <w:p w:rsidR="002E2FC2" w:rsidRDefault="00913DDA" w:rsidP="002E2FC2">
      <w:pPr>
        <w:rPr>
          <w:noProof/>
          <w:sz w:val="24"/>
        </w:rPr>
      </w:pPr>
      <w:hyperlink r:id="rId57" w:history="1">
        <w:r w:rsidR="00CB7EE3" w:rsidRPr="00E35DF5">
          <w:rPr>
            <w:rStyle w:val="Hyperlink"/>
            <w:rFonts w:ascii="Calibri" w:hAnsi="Calibri"/>
            <w:i/>
            <w:noProof/>
            <w:szCs w:val="22"/>
          </w:rPr>
          <w:t>Safeguarding and protecti</w:t>
        </w:r>
        <w:r w:rsidR="004251BF" w:rsidRPr="00E35DF5">
          <w:rPr>
            <w:rStyle w:val="Hyperlink"/>
            <w:rFonts w:ascii="Calibri" w:hAnsi="Calibri"/>
            <w:i/>
            <w:noProof/>
            <w:szCs w:val="22"/>
          </w:rPr>
          <w:t>ng vulnerable adults in Wales: A</w:t>
        </w:r>
        <w:r w:rsidR="00CB7EE3" w:rsidRPr="00E35DF5">
          <w:rPr>
            <w:rStyle w:val="Hyperlink"/>
            <w:rFonts w:ascii="Calibri" w:hAnsi="Calibri"/>
            <w:i/>
            <w:noProof/>
            <w:szCs w:val="22"/>
          </w:rPr>
          <w:t xml:space="preserve"> review of the arrangements in place across the Welsh National Health Service</w:t>
        </w:r>
        <w:r w:rsidR="00CB7EE3" w:rsidRPr="00E35DF5">
          <w:rPr>
            <w:rStyle w:val="Hyperlink"/>
            <w:rFonts w:ascii="Calibri" w:hAnsi="Calibri"/>
            <w:noProof/>
            <w:szCs w:val="22"/>
          </w:rPr>
          <w:t>.</w:t>
        </w:r>
      </w:hyperlink>
      <w:r w:rsidR="002E2FC2">
        <w:rPr>
          <w:noProof/>
          <w:sz w:val="24"/>
        </w:rPr>
        <w:t xml:space="preserve"> (Healthcare Inspectorate Wales, 2010).</w:t>
      </w:r>
      <w:r w:rsidR="00CB7EE3">
        <w:rPr>
          <w:noProof/>
          <w:sz w:val="24"/>
        </w:rPr>
        <w:t xml:space="preserve"> </w:t>
      </w:r>
    </w:p>
    <w:p w:rsidR="00B320F9" w:rsidRPr="00596FDC" w:rsidRDefault="00CB7EE3" w:rsidP="00E35DF5">
      <w:pPr>
        <w:keepNext/>
        <w:ind w:firstLine="720"/>
        <w:rPr>
          <w:b/>
          <w:sz w:val="24"/>
        </w:rPr>
      </w:pPr>
      <w:r w:rsidRPr="00596FDC">
        <w:rPr>
          <w:b/>
          <w:sz w:val="24"/>
        </w:rPr>
        <w:lastRenderedPageBreak/>
        <w:t>Legislation</w:t>
      </w:r>
    </w:p>
    <w:p w:rsidR="00CB7EE3" w:rsidRDefault="00CB7EE3" w:rsidP="00E35DF5">
      <w:pPr>
        <w:pStyle w:val="Heading3"/>
        <w:rPr>
          <w:noProof/>
        </w:rPr>
      </w:pPr>
      <w:bookmarkStart w:id="32" w:name="_Toc426626667"/>
      <w:r w:rsidRPr="00CB7EE3">
        <w:rPr>
          <w:noProof/>
        </w:rPr>
        <w:t>United Kingdom</w:t>
      </w:r>
      <w:bookmarkEnd w:id="32"/>
    </w:p>
    <w:p w:rsidR="00D92CF8" w:rsidRPr="00E35DF5" w:rsidRDefault="00913DDA" w:rsidP="002E2FC2">
      <w:pPr>
        <w:rPr>
          <w:i/>
          <w:szCs w:val="22"/>
        </w:rPr>
      </w:pPr>
      <w:hyperlink r:id="rId58" w:history="1">
        <w:r w:rsidR="00D92CF8" w:rsidRPr="00E35DF5">
          <w:rPr>
            <w:rStyle w:val="Hyperlink"/>
            <w:rFonts w:ascii="Calibri" w:hAnsi="Calibri"/>
            <w:szCs w:val="22"/>
          </w:rPr>
          <w:t>Domestic Violence, Crime and Victims (Amendment) Act</w:t>
        </w:r>
        <w:r w:rsidR="000F27FC" w:rsidRPr="00E35DF5">
          <w:rPr>
            <w:rStyle w:val="Hyperlink"/>
            <w:rFonts w:ascii="Calibri" w:hAnsi="Calibri"/>
            <w:szCs w:val="22"/>
          </w:rPr>
          <w:t xml:space="preserve"> 2012</w:t>
        </w:r>
      </w:hyperlink>
      <w:r w:rsidR="00D92CF8" w:rsidRPr="00E35DF5">
        <w:rPr>
          <w:szCs w:val="22"/>
        </w:rPr>
        <w:br/>
      </w:r>
      <w:r w:rsidR="00D92CF8" w:rsidRPr="00E35DF5">
        <w:rPr>
          <w:szCs w:val="22"/>
        </w:rPr>
        <w:br/>
      </w:r>
      <w:r w:rsidR="00D92CF8" w:rsidRPr="00E35DF5">
        <w:rPr>
          <w:rStyle w:val="QuoteChar"/>
        </w:rPr>
        <w:t>“An Act to amend section 5 of the Domestic Violence, Crime and Victims Act 2004 to include serious harm to a child or vulnerable adult; to make consequential amendments to the Act; and for connected purposes.”</w:t>
      </w:r>
    </w:p>
    <w:p w:rsidR="00B320F9" w:rsidRPr="00E35DF5" w:rsidRDefault="001E6F1E" w:rsidP="001E6F1E">
      <w:pPr>
        <w:rPr>
          <w:noProof/>
          <w:szCs w:val="22"/>
        </w:rPr>
      </w:pPr>
      <w:r w:rsidRPr="00E35DF5">
        <w:rPr>
          <w:noProof/>
          <w:szCs w:val="22"/>
        </w:rPr>
        <w:t>For o</w:t>
      </w:r>
      <w:r w:rsidR="00D92CF8" w:rsidRPr="00E35DF5">
        <w:rPr>
          <w:noProof/>
          <w:szCs w:val="22"/>
        </w:rPr>
        <w:t>ther l</w:t>
      </w:r>
      <w:r w:rsidR="00B320F9" w:rsidRPr="00E35DF5">
        <w:rPr>
          <w:noProof/>
          <w:szCs w:val="22"/>
        </w:rPr>
        <w:t>egislation relevant to safeguarding adults</w:t>
      </w:r>
      <w:r w:rsidR="004B0DE8" w:rsidRPr="00E35DF5">
        <w:rPr>
          <w:noProof/>
          <w:szCs w:val="22"/>
        </w:rPr>
        <w:t>,</w:t>
      </w:r>
      <w:r w:rsidR="00B320F9" w:rsidRPr="00E35DF5">
        <w:rPr>
          <w:noProof/>
          <w:szCs w:val="22"/>
        </w:rPr>
        <w:t xml:space="preserve"> </w:t>
      </w:r>
      <w:r w:rsidRPr="00E35DF5">
        <w:rPr>
          <w:noProof/>
          <w:szCs w:val="22"/>
        </w:rPr>
        <w:t xml:space="preserve">see list under </w:t>
      </w:r>
      <w:r w:rsidR="004B0DE8" w:rsidRPr="00E35DF5">
        <w:rPr>
          <w:noProof/>
          <w:szCs w:val="22"/>
        </w:rPr>
        <w:t>‘</w:t>
      </w:r>
      <w:r w:rsidRPr="00E35DF5">
        <w:rPr>
          <w:noProof/>
          <w:szCs w:val="22"/>
        </w:rPr>
        <w:t>Legislation</w:t>
      </w:r>
      <w:r w:rsidR="004B0DE8" w:rsidRPr="00E35DF5">
        <w:rPr>
          <w:noProof/>
          <w:szCs w:val="22"/>
        </w:rPr>
        <w:t>’ (below)</w:t>
      </w:r>
      <w:r w:rsidRPr="00E35DF5">
        <w:rPr>
          <w:noProof/>
          <w:szCs w:val="22"/>
        </w:rPr>
        <w:t>.</w:t>
      </w:r>
    </w:p>
    <w:p w:rsidR="00B320F9" w:rsidRPr="000A5919" w:rsidRDefault="00B320F9" w:rsidP="00A34EA0">
      <w:pPr>
        <w:pStyle w:val="Heading3"/>
        <w:rPr>
          <w:noProof/>
        </w:rPr>
      </w:pPr>
      <w:bookmarkStart w:id="33" w:name="_Toc426626668"/>
      <w:r w:rsidRPr="000A5919">
        <w:rPr>
          <w:noProof/>
        </w:rPr>
        <w:t>Scotland</w:t>
      </w:r>
      <w:bookmarkEnd w:id="33"/>
    </w:p>
    <w:p w:rsidR="004B0DE8" w:rsidRPr="00E35DF5" w:rsidRDefault="00913DDA" w:rsidP="00A86A2F">
      <w:pPr>
        <w:rPr>
          <w:b/>
          <w:noProof/>
          <w:szCs w:val="22"/>
        </w:rPr>
      </w:pPr>
      <w:hyperlink r:id="rId59" w:history="1">
        <w:r w:rsidR="00B320F9" w:rsidRPr="00E35DF5">
          <w:rPr>
            <w:rStyle w:val="Hyperlink"/>
            <w:rFonts w:ascii="Calibri" w:hAnsi="Calibri"/>
            <w:noProof/>
            <w:szCs w:val="22"/>
          </w:rPr>
          <w:t>Adult Support and Protection (Scotland) Act 2007</w:t>
        </w:r>
      </w:hyperlink>
      <w:r w:rsidR="00B320F9" w:rsidRPr="00E35DF5">
        <w:rPr>
          <w:b/>
          <w:noProof/>
          <w:szCs w:val="22"/>
        </w:rPr>
        <w:t xml:space="preserve"> </w:t>
      </w:r>
    </w:p>
    <w:p w:rsidR="00022441" w:rsidRPr="00E35DF5" w:rsidRDefault="00B320F9" w:rsidP="00022441">
      <w:pPr>
        <w:ind w:left="340"/>
        <w:rPr>
          <w:i/>
          <w:noProof/>
          <w:szCs w:val="22"/>
        </w:rPr>
      </w:pPr>
      <w:r w:rsidRPr="00E35DF5">
        <w:rPr>
          <w:i/>
          <w:noProof/>
          <w:szCs w:val="22"/>
        </w:rPr>
        <w:t>“Act of the Scottish Parliament to make provision for the purposes of protecting adults from harm; to require the establishment of committees with functions relating to the safeguarding of adults who are at risk of harm; to amend the law relating to incapable adults; to remove an individual's liability for expenses incurred by councils in performing certain functions in relation to the individual's spouse or child; to allow the Scottish Ministers to delegate their functions relating to councils' duty to pay sums for the purposes of securing community care services; to make provision entitling a council to recover expenses incurred in providing social services to persons who are not ordinarily resident in the council's area; to allow the Public Guardian to intervene in court proceedings; to amend the law relating to mentally disordered person</w:t>
      </w:r>
      <w:r w:rsidR="00022441" w:rsidRPr="00E35DF5">
        <w:rPr>
          <w:i/>
          <w:noProof/>
          <w:szCs w:val="22"/>
        </w:rPr>
        <w:t>s; and for connected purposes.”</w:t>
      </w:r>
    </w:p>
    <w:p w:rsidR="00C44BEB" w:rsidRPr="00E35DF5" w:rsidRDefault="00913DDA" w:rsidP="00A86A2F">
      <w:pPr>
        <w:rPr>
          <w:noProof/>
          <w:szCs w:val="22"/>
        </w:rPr>
      </w:pPr>
      <w:hyperlink r:id="rId60" w:history="1">
        <w:r w:rsidR="00B320F9" w:rsidRPr="00A86A2F">
          <w:rPr>
            <w:rStyle w:val="Hyperlink"/>
            <w:rFonts w:ascii="Calibri" w:hAnsi="Calibri"/>
            <w:iCs/>
            <w:noProof/>
            <w:szCs w:val="22"/>
          </w:rPr>
          <w:t>Adult Support and Protection (Scotland) Act 2007: Code o</w:t>
        </w:r>
        <w:r w:rsidR="00022441" w:rsidRPr="00A86A2F">
          <w:rPr>
            <w:rStyle w:val="Hyperlink"/>
            <w:rFonts w:ascii="Calibri" w:hAnsi="Calibri"/>
            <w:iCs/>
            <w:noProof/>
            <w:szCs w:val="22"/>
          </w:rPr>
          <w:t>f Practice</w:t>
        </w:r>
      </w:hyperlink>
      <w:r w:rsidR="00022441" w:rsidRPr="00A86A2F">
        <w:rPr>
          <w:noProof/>
          <w:szCs w:val="22"/>
        </w:rPr>
        <w:t xml:space="preserve">. </w:t>
      </w:r>
      <w:r w:rsidR="00B320F9" w:rsidRPr="00A86A2F">
        <w:rPr>
          <w:noProof/>
          <w:szCs w:val="22"/>
        </w:rPr>
        <w:t>(Sc</w:t>
      </w:r>
      <w:r w:rsidR="00B320F9" w:rsidRPr="00E35DF5">
        <w:rPr>
          <w:noProof/>
          <w:szCs w:val="22"/>
        </w:rPr>
        <w:t>ottish Government</w:t>
      </w:r>
      <w:r w:rsidR="00022441" w:rsidRPr="00E35DF5">
        <w:rPr>
          <w:noProof/>
          <w:szCs w:val="22"/>
        </w:rPr>
        <w:t>,</w:t>
      </w:r>
      <w:r w:rsidR="00B320F9" w:rsidRPr="00E35DF5">
        <w:rPr>
          <w:noProof/>
          <w:szCs w:val="22"/>
        </w:rPr>
        <w:t xml:space="preserve"> 2008)</w:t>
      </w:r>
      <w:r w:rsidR="00A34EA0" w:rsidRPr="00E35DF5">
        <w:rPr>
          <w:noProof/>
          <w:szCs w:val="22"/>
        </w:rPr>
        <w:t xml:space="preserve">. </w:t>
      </w:r>
    </w:p>
    <w:p w:rsidR="00B320F9" w:rsidRPr="000A5919" w:rsidRDefault="00B320F9" w:rsidP="00A34EA0">
      <w:pPr>
        <w:pStyle w:val="Heading3"/>
        <w:rPr>
          <w:noProof/>
        </w:rPr>
      </w:pPr>
      <w:bookmarkStart w:id="34" w:name="_Toc426626669"/>
      <w:r w:rsidRPr="000A5919">
        <w:rPr>
          <w:noProof/>
        </w:rPr>
        <w:t>Northern Ireland</w:t>
      </w:r>
      <w:bookmarkEnd w:id="34"/>
    </w:p>
    <w:p w:rsidR="00022441" w:rsidRPr="00E35DF5" w:rsidRDefault="00913DDA" w:rsidP="00022441">
      <w:pPr>
        <w:rPr>
          <w:i/>
          <w:noProof/>
          <w:szCs w:val="22"/>
        </w:rPr>
      </w:pPr>
      <w:hyperlink r:id="rId61" w:history="1">
        <w:r w:rsidR="00B320F9" w:rsidRPr="00E35DF5">
          <w:rPr>
            <w:rStyle w:val="Hyperlink"/>
            <w:rFonts w:ascii="Calibri" w:hAnsi="Calibri"/>
            <w:noProof/>
            <w:szCs w:val="22"/>
          </w:rPr>
          <w:t>Protection of Children and Vulnerable Adults (Northern Ireland) Order 2003</w:t>
        </w:r>
      </w:hyperlink>
      <w:r w:rsidR="00144C73" w:rsidRPr="00E35DF5">
        <w:rPr>
          <w:noProof/>
          <w:szCs w:val="22"/>
        </w:rPr>
        <w:br/>
      </w:r>
      <w:r w:rsidR="00B320F9" w:rsidRPr="00E35DF5">
        <w:rPr>
          <w:noProof/>
          <w:szCs w:val="22"/>
        </w:rPr>
        <w:br/>
      </w:r>
      <w:hyperlink r:id="rId62" w:history="1">
        <w:r w:rsidR="00B320F9" w:rsidRPr="00E35DF5">
          <w:rPr>
            <w:rStyle w:val="Hyperlink"/>
            <w:rFonts w:ascii="Calibri" w:hAnsi="Calibri"/>
            <w:noProof/>
            <w:szCs w:val="22"/>
          </w:rPr>
          <w:t>Safeguarding Vulnerable Groups (Northern Ireland) Order 2007</w:t>
        </w:r>
      </w:hyperlink>
      <w:r w:rsidR="004B0DE8" w:rsidRPr="00E35DF5">
        <w:rPr>
          <w:i/>
          <w:noProof/>
          <w:szCs w:val="22"/>
        </w:rPr>
        <w:t xml:space="preserve"> </w:t>
      </w:r>
    </w:p>
    <w:p w:rsidR="00B320F9" w:rsidRPr="00E35DF5" w:rsidRDefault="00913DDA" w:rsidP="00E35DF5">
      <w:pPr>
        <w:spacing w:after="120"/>
        <w:rPr>
          <w:rStyle w:val="Hyperlink"/>
          <w:rFonts w:ascii="Calibri" w:hAnsi="Calibri"/>
          <w:noProof/>
          <w:szCs w:val="22"/>
        </w:rPr>
      </w:pPr>
      <w:hyperlink r:id="rId63" w:history="1">
        <w:r w:rsidR="00B320F9" w:rsidRPr="00E35DF5">
          <w:rPr>
            <w:rStyle w:val="Hyperlink"/>
            <w:rFonts w:ascii="Calibri" w:hAnsi="Calibri"/>
            <w:i/>
            <w:noProof/>
            <w:szCs w:val="22"/>
          </w:rPr>
          <w:t>Mental Capacity (Health, Welfare and Finance) Bill – consultation</w:t>
        </w:r>
      </w:hyperlink>
      <w:r w:rsidR="00B320F9" w:rsidRPr="00526A31">
        <w:rPr>
          <w:bCs/>
          <w:i/>
          <w:noProof/>
          <w:szCs w:val="22"/>
        </w:rPr>
        <w:t>.</w:t>
      </w:r>
      <w:r w:rsidR="00B320F9" w:rsidRPr="00526A31">
        <w:rPr>
          <w:noProof/>
          <w:szCs w:val="22"/>
        </w:rPr>
        <w:t xml:space="preserve"> </w:t>
      </w:r>
      <w:r w:rsidR="00022441" w:rsidRPr="00E35DF5">
        <w:rPr>
          <w:noProof/>
          <w:szCs w:val="22"/>
        </w:rPr>
        <w:t>(Department of Health, Social Services and Public Safety &amp; Department of Justice, 2014).</w:t>
      </w:r>
      <w:r w:rsidR="00022441" w:rsidRPr="00E35DF5">
        <w:rPr>
          <w:rStyle w:val="Hyperlink"/>
          <w:rFonts w:ascii="Calibri" w:hAnsi="Calibri"/>
          <w:noProof/>
          <w:szCs w:val="22"/>
        </w:rPr>
        <w:t xml:space="preserve"> </w:t>
      </w:r>
    </w:p>
    <w:p w:rsidR="00022441" w:rsidRPr="00E35DF5" w:rsidRDefault="00323AC7" w:rsidP="00AF6A51">
      <w:pPr>
        <w:ind w:firstLine="720"/>
        <w:rPr>
          <w:i/>
          <w:szCs w:val="22"/>
        </w:rPr>
      </w:pPr>
      <w:r w:rsidRPr="00E35DF5">
        <w:rPr>
          <w:i/>
          <w:szCs w:val="22"/>
        </w:rPr>
        <w:t xml:space="preserve">This Bill reached its </w:t>
      </w:r>
      <w:hyperlink r:id="rId64" w:history="1">
        <w:r w:rsidRPr="00E35DF5">
          <w:rPr>
            <w:rStyle w:val="Hyperlink"/>
            <w:rFonts w:ascii="Calibri" w:hAnsi="Calibri"/>
            <w:i/>
            <w:szCs w:val="22"/>
          </w:rPr>
          <w:t>Second Stage in the Northern Ireland Assembly</w:t>
        </w:r>
      </w:hyperlink>
      <w:r w:rsidRPr="00E35DF5">
        <w:rPr>
          <w:i/>
          <w:szCs w:val="22"/>
        </w:rPr>
        <w:t xml:space="preserve"> on 16 June 2015</w:t>
      </w:r>
      <w:r w:rsidR="00022441" w:rsidRPr="00E35DF5">
        <w:rPr>
          <w:i/>
          <w:szCs w:val="22"/>
        </w:rPr>
        <w:t>.</w:t>
      </w:r>
    </w:p>
    <w:p w:rsidR="00022441" w:rsidRDefault="00022441">
      <w:pPr>
        <w:spacing w:before="0" w:after="0"/>
      </w:pPr>
      <w:r>
        <w:br w:type="page"/>
      </w:r>
    </w:p>
    <w:p w:rsidR="00C44BEB" w:rsidRPr="007031DE" w:rsidRDefault="00C44BEB" w:rsidP="007031DE">
      <w:pPr>
        <w:ind w:firstLine="720"/>
        <w:rPr>
          <w:b/>
        </w:rPr>
      </w:pPr>
      <w:r w:rsidRPr="007031DE">
        <w:rPr>
          <w:b/>
        </w:rPr>
        <w:lastRenderedPageBreak/>
        <w:t>Inclusion of “carers” in domestic violence definitions</w:t>
      </w:r>
    </w:p>
    <w:p w:rsidR="00EA12DD" w:rsidRPr="00E35DF5" w:rsidRDefault="00EA12DD" w:rsidP="00C44BEB">
      <w:pPr>
        <w:rPr>
          <w:szCs w:val="22"/>
        </w:rPr>
      </w:pPr>
      <w:r w:rsidRPr="00E35DF5">
        <w:rPr>
          <w:szCs w:val="22"/>
        </w:rPr>
        <w:t>Two Australian jurisdictions include “carers” in domestic violence definitions</w:t>
      </w:r>
      <w:r w:rsidR="00596FDC" w:rsidRPr="00E35DF5">
        <w:rPr>
          <w:szCs w:val="22"/>
        </w:rPr>
        <w:t>:</w:t>
      </w:r>
    </w:p>
    <w:p w:rsidR="00022441" w:rsidRPr="00E35DF5" w:rsidRDefault="00913DDA" w:rsidP="00022441">
      <w:pPr>
        <w:rPr>
          <w:bCs/>
          <w:noProof/>
          <w:szCs w:val="22"/>
        </w:rPr>
      </w:pPr>
      <w:hyperlink r:id="rId65" w:history="1">
        <w:r w:rsidR="00EA12DD" w:rsidRPr="00E35DF5">
          <w:rPr>
            <w:rStyle w:val="Hyperlink"/>
            <w:rFonts w:ascii="Calibri" w:hAnsi="Calibri"/>
            <w:noProof/>
            <w:szCs w:val="22"/>
          </w:rPr>
          <w:t>Crimes (Domestic and Personal Violence) Act (NSW) 2007, s</w:t>
        </w:r>
        <w:r w:rsidR="00596FDC" w:rsidRPr="00E35DF5">
          <w:rPr>
            <w:rStyle w:val="Hyperlink"/>
            <w:rFonts w:ascii="Calibri" w:hAnsi="Calibri"/>
            <w:noProof/>
            <w:szCs w:val="22"/>
          </w:rPr>
          <w:t xml:space="preserve">ection </w:t>
        </w:r>
        <w:r w:rsidR="00EA12DD" w:rsidRPr="00E35DF5">
          <w:rPr>
            <w:rStyle w:val="Hyperlink"/>
            <w:rFonts w:ascii="Calibri" w:hAnsi="Calibri"/>
            <w:noProof/>
            <w:szCs w:val="22"/>
          </w:rPr>
          <w:t>5(f)</w:t>
        </w:r>
      </w:hyperlink>
    </w:p>
    <w:p w:rsidR="00022441" w:rsidRPr="00E35DF5" w:rsidRDefault="00913DDA" w:rsidP="00022441">
      <w:pPr>
        <w:rPr>
          <w:bCs/>
          <w:noProof/>
          <w:szCs w:val="22"/>
        </w:rPr>
      </w:pPr>
      <w:hyperlink r:id="rId66" w:history="1">
        <w:r w:rsidR="00EA12DD" w:rsidRPr="00E35DF5">
          <w:rPr>
            <w:rStyle w:val="Hyperlink"/>
            <w:rFonts w:ascii="Calibri" w:hAnsi="Calibri"/>
            <w:noProof/>
            <w:szCs w:val="22"/>
          </w:rPr>
          <w:t>Domestic and Family Violence Act (Northern Territory) 2007, s</w:t>
        </w:r>
        <w:r w:rsidR="00596FDC" w:rsidRPr="00E35DF5">
          <w:rPr>
            <w:rStyle w:val="Hyperlink"/>
            <w:rFonts w:ascii="Calibri" w:hAnsi="Calibri"/>
            <w:noProof/>
            <w:szCs w:val="22"/>
          </w:rPr>
          <w:t xml:space="preserve">ection </w:t>
        </w:r>
        <w:r w:rsidR="00EA12DD" w:rsidRPr="00E35DF5">
          <w:rPr>
            <w:rStyle w:val="Hyperlink"/>
            <w:rFonts w:ascii="Calibri" w:hAnsi="Calibri"/>
            <w:noProof/>
            <w:szCs w:val="22"/>
          </w:rPr>
          <w:t>9(g)</w:t>
        </w:r>
      </w:hyperlink>
    </w:p>
    <w:p w:rsidR="00571DAB" w:rsidRDefault="00571DAB" w:rsidP="00E35DF5">
      <w:pPr>
        <w:pStyle w:val="Heading2"/>
        <w:rPr>
          <w:lang w:eastAsia="en-US"/>
        </w:rPr>
      </w:pPr>
      <w:bookmarkStart w:id="35" w:name="_Toc426626670"/>
      <w:r>
        <w:rPr>
          <w:lang w:eastAsia="en-US"/>
        </w:rPr>
        <w:t>Forced and underage marriage</w:t>
      </w:r>
      <w:bookmarkEnd w:id="35"/>
    </w:p>
    <w:p w:rsidR="00171631" w:rsidRDefault="00171631" w:rsidP="00171631">
      <w:pPr>
        <w:pStyle w:val="Heading3"/>
        <w:rPr>
          <w:lang w:eastAsia="en-US"/>
        </w:rPr>
      </w:pPr>
      <w:bookmarkStart w:id="36" w:name="_Toc426626671"/>
      <w:r>
        <w:rPr>
          <w:lang w:eastAsia="en-US"/>
        </w:rPr>
        <w:t>New Zealand</w:t>
      </w:r>
      <w:bookmarkEnd w:id="36"/>
    </w:p>
    <w:p w:rsidR="00022441" w:rsidRPr="00E35DF5" w:rsidRDefault="00913DDA" w:rsidP="00022441">
      <w:pPr>
        <w:rPr>
          <w:szCs w:val="22"/>
          <w:lang w:eastAsia="en-US"/>
        </w:rPr>
      </w:pPr>
      <w:hyperlink r:id="rId67" w:history="1">
        <w:proofErr w:type="gramStart"/>
        <w:r w:rsidR="00171631" w:rsidRPr="00E35DF5">
          <w:rPr>
            <w:rStyle w:val="Hyperlink"/>
            <w:rFonts w:ascii="Calibri" w:hAnsi="Calibri"/>
            <w:i/>
            <w:iCs/>
            <w:szCs w:val="22"/>
            <w:lang w:eastAsia="en-US"/>
          </w:rPr>
          <w:t>Multiagency collaborative response to potential and actual forced marriage</w:t>
        </w:r>
      </w:hyperlink>
      <w:r w:rsidR="00171631" w:rsidRPr="00E35DF5">
        <w:rPr>
          <w:szCs w:val="22"/>
          <w:lang w:eastAsia="en-US"/>
        </w:rPr>
        <w:t>.</w:t>
      </w:r>
      <w:proofErr w:type="gramEnd"/>
      <w:r w:rsidR="00171631" w:rsidRPr="00E35DF5">
        <w:rPr>
          <w:szCs w:val="22"/>
          <w:lang w:eastAsia="en-US"/>
        </w:rPr>
        <w:t xml:space="preserve"> </w:t>
      </w:r>
      <w:proofErr w:type="gramStart"/>
      <w:r w:rsidR="006351F9" w:rsidRPr="00E35DF5">
        <w:rPr>
          <w:szCs w:val="22"/>
          <w:lang w:eastAsia="en-US"/>
        </w:rPr>
        <w:t>(New Zealand Police, 2012</w:t>
      </w:r>
      <w:r w:rsidR="0051006F" w:rsidRPr="00E35DF5">
        <w:rPr>
          <w:szCs w:val="22"/>
          <w:lang w:eastAsia="en-US"/>
        </w:rPr>
        <w:t>).</w:t>
      </w:r>
      <w:proofErr w:type="gramEnd"/>
    </w:p>
    <w:p w:rsidR="009970B5" w:rsidRPr="00E35DF5" w:rsidRDefault="009970B5" w:rsidP="00022441">
      <w:pPr>
        <w:rPr>
          <w:szCs w:val="22"/>
          <w:lang w:eastAsia="en-US"/>
        </w:rPr>
      </w:pPr>
      <w:r w:rsidRPr="00E35DF5">
        <w:rPr>
          <w:szCs w:val="22"/>
          <w:lang w:eastAsia="en-US"/>
        </w:rPr>
        <w:t>For background information on New Zealand and overseas responses, see:</w:t>
      </w:r>
    </w:p>
    <w:p w:rsidR="009970B5" w:rsidRPr="00E35DF5" w:rsidRDefault="00913DDA" w:rsidP="00306B42">
      <w:pPr>
        <w:rPr>
          <w:szCs w:val="22"/>
          <w:lang w:eastAsia="en-US"/>
        </w:rPr>
      </w:pPr>
      <w:hyperlink r:id="rId68" w:history="1">
        <w:r w:rsidR="009970B5" w:rsidRPr="00E35DF5">
          <w:rPr>
            <w:rStyle w:val="Hyperlink"/>
            <w:rFonts w:ascii="Calibri" w:hAnsi="Calibri"/>
            <w:szCs w:val="22"/>
            <w:lang w:eastAsia="en-US"/>
          </w:rPr>
          <w:t>Collaboration to address forced marriag</w:t>
        </w:r>
        <w:r w:rsidR="004251BF" w:rsidRPr="00E35DF5">
          <w:rPr>
            <w:rStyle w:val="Hyperlink"/>
            <w:rFonts w:ascii="Calibri" w:hAnsi="Calibri"/>
            <w:szCs w:val="22"/>
            <w:lang w:eastAsia="en-US"/>
          </w:rPr>
          <w:t>e in New Zealand: m</w:t>
        </w:r>
        <w:r w:rsidR="009970B5" w:rsidRPr="00E35DF5">
          <w:rPr>
            <w:rStyle w:val="Hyperlink"/>
            <w:rFonts w:ascii="Calibri" w:hAnsi="Calibri"/>
            <w:szCs w:val="22"/>
            <w:lang w:eastAsia="en-US"/>
          </w:rPr>
          <w:t>o</w:t>
        </w:r>
        <w:r w:rsidR="00856151" w:rsidRPr="00E35DF5">
          <w:rPr>
            <w:rStyle w:val="Hyperlink"/>
            <w:rFonts w:ascii="Calibri" w:hAnsi="Calibri"/>
            <w:szCs w:val="22"/>
            <w:lang w:eastAsia="en-US"/>
          </w:rPr>
          <w:t>re action urged.</w:t>
        </w:r>
      </w:hyperlink>
      <w:r w:rsidR="00856151" w:rsidRPr="00E35DF5">
        <w:rPr>
          <w:szCs w:val="22"/>
          <w:lang w:eastAsia="en-US"/>
        </w:rPr>
        <w:t xml:space="preserve"> (NZFVC, </w:t>
      </w:r>
      <w:r w:rsidR="00306B42" w:rsidRPr="00E35DF5">
        <w:rPr>
          <w:szCs w:val="22"/>
          <w:lang w:eastAsia="en-US"/>
        </w:rPr>
        <w:t>20</w:t>
      </w:r>
      <w:r w:rsidR="006B1440" w:rsidRPr="00E35DF5">
        <w:rPr>
          <w:szCs w:val="22"/>
          <w:lang w:eastAsia="en-US"/>
        </w:rPr>
        <w:t>1</w:t>
      </w:r>
      <w:r w:rsidR="00306B42" w:rsidRPr="00E35DF5">
        <w:rPr>
          <w:szCs w:val="22"/>
          <w:lang w:eastAsia="en-US"/>
        </w:rPr>
        <w:t>3, 8 January</w:t>
      </w:r>
      <w:r w:rsidR="00856151" w:rsidRPr="00E35DF5">
        <w:rPr>
          <w:szCs w:val="22"/>
          <w:lang w:eastAsia="en-US"/>
        </w:rPr>
        <w:t>).</w:t>
      </w:r>
    </w:p>
    <w:p w:rsidR="00171631" w:rsidRDefault="00171631" w:rsidP="00171631">
      <w:pPr>
        <w:pStyle w:val="Heading3"/>
      </w:pPr>
      <w:bookmarkStart w:id="37" w:name="_Toc426626672"/>
      <w:r w:rsidRPr="00171631">
        <w:t>United Kingdom</w:t>
      </w:r>
      <w:bookmarkEnd w:id="37"/>
    </w:p>
    <w:p w:rsidR="00EE2D7E" w:rsidRPr="00E35DF5" w:rsidRDefault="00913DDA" w:rsidP="00856151">
      <w:pPr>
        <w:rPr>
          <w:szCs w:val="22"/>
          <w:lang w:val="en"/>
        </w:rPr>
      </w:pPr>
      <w:hyperlink r:id="rId69" w:history="1">
        <w:r w:rsidR="00171631" w:rsidRPr="00E35DF5">
          <w:rPr>
            <w:rStyle w:val="Hyperlink"/>
            <w:szCs w:val="22"/>
            <w:lang w:val="en"/>
          </w:rPr>
          <w:t xml:space="preserve">Anti-social </w:t>
        </w:r>
        <w:proofErr w:type="spellStart"/>
        <w:r w:rsidR="00171631" w:rsidRPr="00E35DF5">
          <w:rPr>
            <w:rStyle w:val="Hyperlink"/>
            <w:szCs w:val="22"/>
            <w:lang w:val="en"/>
          </w:rPr>
          <w:t>Behaviour</w:t>
        </w:r>
        <w:proofErr w:type="spellEnd"/>
        <w:r w:rsidR="00171631" w:rsidRPr="00E35DF5">
          <w:rPr>
            <w:rStyle w:val="Hyperlink"/>
            <w:szCs w:val="22"/>
            <w:lang w:val="en"/>
          </w:rPr>
          <w:t>, Crime and Policing Act 2014</w:t>
        </w:r>
      </w:hyperlink>
      <w:r w:rsidR="00171631" w:rsidRPr="00E35DF5">
        <w:rPr>
          <w:b/>
          <w:szCs w:val="22"/>
          <w:lang w:val="en"/>
        </w:rPr>
        <w:t xml:space="preserve"> </w:t>
      </w:r>
      <w:r w:rsidR="00171631" w:rsidRPr="00E35DF5">
        <w:rPr>
          <w:b/>
          <w:szCs w:val="22"/>
          <w:lang w:val="en"/>
        </w:rPr>
        <w:br/>
      </w:r>
      <w:r w:rsidR="00400105" w:rsidRPr="00E35DF5">
        <w:rPr>
          <w:szCs w:val="22"/>
          <w:lang w:val="en"/>
        </w:rPr>
        <w:br/>
      </w:r>
      <w:proofErr w:type="gramStart"/>
      <w:r w:rsidR="00400105" w:rsidRPr="00E35DF5">
        <w:rPr>
          <w:szCs w:val="22"/>
          <w:lang w:val="en"/>
        </w:rPr>
        <w:t>For</w:t>
      </w:r>
      <w:proofErr w:type="gramEnd"/>
      <w:r w:rsidR="00400105" w:rsidRPr="00E35DF5">
        <w:rPr>
          <w:szCs w:val="22"/>
          <w:lang w:val="en"/>
        </w:rPr>
        <w:t xml:space="preserve"> background</w:t>
      </w:r>
      <w:r w:rsidR="00A86A2F">
        <w:rPr>
          <w:szCs w:val="22"/>
          <w:lang w:val="en"/>
        </w:rPr>
        <w:t xml:space="preserve"> information</w:t>
      </w:r>
      <w:r w:rsidR="007031DE" w:rsidRPr="00E35DF5">
        <w:rPr>
          <w:szCs w:val="22"/>
          <w:lang w:val="en"/>
        </w:rPr>
        <w:t>,</w:t>
      </w:r>
      <w:r w:rsidR="00400105" w:rsidRPr="00E35DF5">
        <w:rPr>
          <w:szCs w:val="22"/>
          <w:lang w:val="en"/>
        </w:rPr>
        <w:t xml:space="preserve"> see: </w:t>
      </w:r>
    </w:p>
    <w:p w:rsidR="009970B5" w:rsidRPr="00E35DF5" w:rsidRDefault="00913DDA" w:rsidP="00306B42">
      <w:pPr>
        <w:rPr>
          <w:szCs w:val="22"/>
          <w:lang w:val="en"/>
        </w:rPr>
      </w:pPr>
      <w:hyperlink r:id="rId70" w:history="1">
        <w:r w:rsidR="0051006F" w:rsidRPr="00E35DF5">
          <w:rPr>
            <w:rStyle w:val="Hyperlink"/>
            <w:rFonts w:ascii="Calibri" w:hAnsi="Calibri"/>
            <w:szCs w:val="22"/>
            <w:lang w:val="en"/>
          </w:rPr>
          <w:t xml:space="preserve">Legislation </w:t>
        </w:r>
        <w:proofErr w:type="spellStart"/>
        <w:r w:rsidR="0051006F" w:rsidRPr="00E35DF5">
          <w:rPr>
            <w:rStyle w:val="Hyperlink"/>
            <w:rFonts w:ascii="Calibri" w:hAnsi="Calibri"/>
            <w:szCs w:val="22"/>
            <w:lang w:val="en"/>
          </w:rPr>
          <w:t>criminalising</w:t>
        </w:r>
        <w:proofErr w:type="spellEnd"/>
        <w:r w:rsidR="00EE2D7E" w:rsidRPr="00E35DF5">
          <w:rPr>
            <w:rStyle w:val="Hyperlink"/>
            <w:rFonts w:ascii="Calibri" w:hAnsi="Calibri"/>
            <w:szCs w:val="22"/>
            <w:lang w:val="en"/>
          </w:rPr>
          <w:t xml:space="preserve"> forced marriage in the UK</w:t>
        </w:r>
      </w:hyperlink>
      <w:r w:rsidR="00EE2D7E" w:rsidRPr="00E35DF5">
        <w:rPr>
          <w:szCs w:val="22"/>
          <w:lang w:val="en"/>
        </w:rPr>
        <w:t>. (</w:t>
      </w:r>
      <w:r w:rsidR="009970B5" w:rsidRPr="00E35DF5">
        <w:rPr>
          <w:szCs w:val="22"/>
          <w:lang w:val="en"/>
        </w:rPr>
        <w:t>NZFVC</w:t>
      </w:r>
      <w:r w:rsidR="00EE2D7E" w:rsidRPr="00E35DF5">
        <w:rPr>
          <w:szCs w:val="22"/>
          <w:lang w:val="en"/>
        </w:rPr>
        <w:t xml:space="preserve">, </w:t>
      </w:r>
      <w:r w:rsidR="00306B42" w:rsidRPr="00E35DF5">
        <w:rPr>
          <w:szCs w:val="22"/>
          <w:lang w:val="en"/>
        </w:rPr>
        <w:t xml:space="preserve">2014, </w:t>
      </w:r>
      <w:r w:rsidR="00EE2D7E" w:rsidRPr="00E35DF5">
        <w:rPr>
          <w:szCs w:val="22"/>
          <w:lang w:val="en"/>
        </w:rPr>
        <w:t>24 June)</w:t>
      </w:r>
      <w:r w:rsidR="009970B5" w:rsidRPr="00E35DF5">
        <w:rPr>
          <w:szCs w:val="22"/>
          <w:lang w:val="en"/>
        </w:rPr>
        <w:t xml:space="preserve">. </w:t>
      </w:r>
    </w:p>
    <w:p w:rsidR="0096035A" w:rsidRDefault="0096035A" w:rsidP="0096035A">
      <w:pPr>
        <w:pStyle w:val="Heading3"/>
        <w:rPr>
          <w:noProof/>
        </w:rPr>
      </w:pPr>
      <w:bookmarkStart w:id="38" w:name="_Toc426626673"/>
      <w:r>
        <w:rPr>
          <w:noProof/>
        </w:rPr>
        <w:t>Canada</w:t>
      </w:r>
      <w:bookmarkEnd w:id="38"/>
    </w:p>
    <w:p w:rsidR="0096035A" w:rsidRPr="00E35DF5" w:rsidRDefault="00C7750B" w:rsidP="00856151">
      <w:pPr>
        <w:rPr>
          <w:noProof/>
          <w:szCs w:val="22"/>
        </w:rPr>
      </w:pPr>
      <w:r>
        <w:rPr>
          <w:noProof/>
          <w:sz w:val="24"/>
        </w:rPr>
        <w:br/>
      </w:r>
      <w:hyperlink r:id="rId71" w:history="1">
        <w:r w:rsidR="0096035A" w:rsidRPr="00E35DF5">
          <w:rPr>
            <w:rStyle w:val="Hyperlink"/>
            <w:i/>
            <w:iCs/>
            <w:noProof/>
            <w:szCs w:val="22"/>
          </w:rPr>
          <w:t>Tackling early and forced marriage and ‘h</w:t>
        </w:r>
        <w:r w:rsidRPr="00E35DF5">
          <w:rPr>
            <w:rStyle w:val="Hyperlink"/>
            <w:i/>
            <w:iCs/>
            <w:noProof/>
            <w:szCs w:val="22"/>
          </w:rPr>
          <w:t>onour’ based violence in Canada</w:t>
        </w:r>
      </w:hyperlink>
      <w:r w:rsidR="0096035A" w:rsidRPr="00E35DF5">
        <w:rPr>
          <w:noProof/>
          <w:szCs w:val="22"/>
        </w:rPr>
        <w:t>.</w:t>
      </w:r>
      <w:r w:rsidR="0051006F" w:rsidRPr="00E35DF5">
        <w:rPr>
          <w:noProof/>
          <w:szCs w:val="22"/>
        </w:rPr>
        <w:t xml:space="preserve"> (Chin, 2015).</w:t>
      </w:r>
      <w:r w:rsidR="0096035A" w:rsidRPr="00E35DF5">
        <w:rPr>
          <w:noProof/>
          <w:szCs w:val="22"/>
        </w:rPr>
        <w:t xml:space="preserve">  </w:t>
      </w:r>
    </w:p>
    <w:p w:rsidR="00856151" w:rsidRPr="00E35DF5" w:rsidRDefault="00C62DFD" w:rsidP="00856151">
      <w:pPr>
        <w:rPr>
          <w:noProof/>
          <w:szCs w:val="22"/>
        </w:rPr>
      </w:pPr>
      <w:r w:rsidRPr="00E35DF5">
        <w:rPr>
          <w:rStyle w:val="Hyperlink"/>
          <w:i/>
          <w:iCs/>
          <w:noProof/>
          <w:szCs w:val="22"/>
        </w:rPr>
        <w:t>Zero Tolerance for Barbaric Cultural Practices Act 2015</w:t>
      </w:r>
      <w:r w:rsidR="00856151" w:rsidRPr="00E35DF5">
        <w:rPr>
          <w:noProof/>
          <w:szCs w:val="22"/>
        </w:rPr>
        <w:t xml:space="preserve"> </w:t>
      </w:r>
      <w:r w:rsidR="0051006F" w:rsidRPr="00E35DF5">
        <w:rPr>
          <w:noProof/>
          <w:szCs w:val="22"/>
        </w:rPr>
        <w:t>(</w:t>
      </w:r>
      <w:r w:rsidRPr="00E35DF5">
        <w:rPr>
          <w:noProof/>
          <w:szCs w:val="22"/>
        </w:rPr>
        <w:t>Royal Assent, 18 June 2015).</w:t>
      </w:r>
    </w:p>
    <w:p w:rsidR="00856151" w:rsidRDefault="00856151">
      <w:pPr>
        <w:spacing w:before="0" w:after="0"/>
        <w:rPr>
          <w:noProof/>
          <w:sz w:val="24"/>
        </w:rPr>
      </w:pPr>
      <w:r>
        <w:rPr>
          <w:noProof/>
          <w:sz w:val="24"/>
        </w:rPr>
        <w:br w:type="page"/>
      </w:r>
    </w:p>
    <w:p w:rsidR="00571DAB" w:rsidRDefault="00571DAB" w:rsidP="00E35DF5">
      <w:pPr>
        <w:pStyle w:val="Heading2"/>
        <w:rPr>
          <w:lang w:eastAsia="en-US"/>
        </w:rPr>
      </w:pPr>
      <w:bookmarkStart w:id="39" w:name="_Toc426626674"/>
      <w:r>
        <w:rPr>
          <w:lang w:eastAsia="en-US"/>
        </w:rPr>
        <w:lastRenderedPageBreak/>
        <w:t>Care and contact with children</w:t>
      </w:r>
      <w:bookmarkEnd w:id="39"/>
    </w:p>
    <w:p w:rsidR="000268F6" w:rsidRDefault="000268F6" w:rsidP="00A34EA0">
      <w:pPr>
        <w:pStyle w:val="Heading3"/>
        <w:rPr>
          <w:lang w:eastAsia="en-US"/>
        </w:rPr>
      </w:pPr>
      <w:bookmarkStart w:id="40" w:name="_Toc426626675"/>
      <w:r>
        <w:rPr>
          <w:lang w:eastAsia="en-US"/>
        </w:rPr>
        <w:t>New Zealand</w:t>
      </w:r>
      <w:bookmarkEnd w:id="40"/>
    </w:p>
    <w:p w:rsidR="000268F6" w:rsidRPr="00E35DF5" w:rsidRDefault="00913DDA" w:rsidP="00856151">
      <w:pPr>
        <w:rPr>
          <w:szCs w:val="22"/>
          <w:lang w:eastAsia="en-US"/>
        </w:rPr>
      </w:pPr>
      <w:hyperlink r:id="rId72" w:history="1">
        <w:r w:rsidR="000268F6" w:rsidRPr="00E35DF5">
          <w:rPr>
            <w:rStyle w:val="Hyperlink"/>
            <w:i/>
            <w:iCs/>
            <w:szCs w:val="22"/>
            <w:lang w:eastAsia="en-US"/>
          </w:rPr>
          <w:t>Evaluation of the 201</w:t>
        </w:r>
        <w:r w:rsidR="00596FDC" w:rsidRPr="00E35DF5">
          <w:rPr>
            <w:rStyle w:val="Hyperlink"/>
            <w:i/>
            <w:iCs/>
            <w:szCs w:val="22"/>
            <w:lang w:eastAsia="en-US"/>
          </w:rPr>
          <w:t xml:space="preserve">4 family law reforms: </w:t>
        </w:r>
        <w:r w:rsidR="004251BF" w:rsidRPr="00E35DF5">
          <w:rPr>
            <w:rStyle w:val="Hyperlink"/>
            <w:i/>
            <w:iCs/>
            <w:szCs w:val="22"/>
            <w:lang w:eastAsia="en-US"/>
          </w:rPr>
          <w:t>P</w:t>
        </w:r>
        <w:r w:rsidR="00596FDC" w:rsidRPr="00E35DF5">
          <w:rPr>
            <w:rStyle w:val="Hyperlink"/>
            <w:i/>
            <w:iCs/>
            <w:szCs w:val="22"/>
            <w:lang w:eastAsia="en-US"/>
          </w:rPr>
          <w:t>hase one: R</w:t>
        </w:r>
        <w:r w:rsidR="000268F6" w:rsidRPr="00E35DF5">
          <w:rPr>
            <w:rStyle w:val="Hyperlink"/>
            <w:i/>
            <w:iCs/>
            <w:szCs w:val="22"/>
            <w:lang w:eastAsia="en-US"/>
          </w:rPr>
          <w:t>eport to the New Zealand Law Foundation</w:t>
        </w:r>
        <w:r w:rsidR="000268F6" w:rsidRPr="00E35DF5">
          <w:rPr>
            <w:rStyle w:val="Hyperlink"/>
            <w:szCs w:val="22"/>
            <w:lang w:eastAsia="en-US"/>
          </w:rPr>
          <w:t>.</w:t>
        </w:r>
      </w:hyperlink>
      <w:r w:rsidR="000268F6" w:rsidRPr="00E35DF5">
        <w:rPr>
          <w:szCs w:val="22"/>
          <w:lang w:eastAsia="en-US"/>
        </w:rPr>
        <w:t xml:space="preserve"> </w:t>
      </w:r>
      <w:proofErr w:type="gramStart"/>
      <w:r w:rsidR="006351F9" w:rsidRPr="00E35DF5">
        <w:rPr>
          <w:szCs w:val="22"/>
          <w:lang w:eastAsia="en-US"/>
        </w:rPr>
        <w:t>(</w:t>
      </w:r>
      <w:proofErr w:type="spellStart"/>
      <w:r w:rsidR="006351F9" w:rsidRPr="00E35DF5">
        <w:rPr>
          <w:szCs w:val="22"/>
          <w:lang w:eastAsia="en-US"/>
        </w:rPr>
        <w:t>Gollop</w:t>
      </w:r>
      <w:proofErr w:type="spellEnd"/>
      <w:r w:rsidR="006351F9" w:rsidRPr="00E35DF5">
        <w:rPr>
          <w:szCs w:val="22"/>
          <w:lang w:eastAsia="en-US"/>
        </w:rPr>
        <w:t>, Taylor, &amp; Henaghan, 2015).</w:t>
      </w:r>
      <w:proofErr w:type="gramEnd"/>
      <w:r w:rsidR="000268F6" w:rsidRPr="00E35DF5">
        <w:rPr>
          <w:szCs w:val="22"/>
          <w:lang w:eastAsia="en-US"/>
        </w:rPr>
        <w:t xml:space="preserve">  </w:t>
      </w:r>
    </w:p>
    <w:p w:rsidR="00356E05" w:rsidRPr="00E35DF5" w:rsidRDefault="00913DDA" w:rsidP="00356E05">
      <w:pPr>
        <w:rPr>
          <w:rStyle w:val="Strong"/>
          <w:b w:val="0"/>
          <w:bCs w:val="0"/>
          <w:i/>
          <w:iCs/>
          <w:color w:val="333333"/>
          <w:szCs w:val="22"/>
          <w:lang w:val="en"/>
        </w:rPr>
      </w:pPr>
      <w:hyperlink r:id="rId73" w:history="1">
        <w:r w:rsidR="00356E05" w:rsidRPr="00E35DF5">
          <w:rPr>
            <w:rStyle w:val="Hyperlink"/>
            <w:i/>
            <w:iCs/>
            <w:szCs w:val="22"/>
            <w:lang w:val="en"/>
          </w:rPr>
          <w:t>Understanding connections and relationships: Child maltreatment, intimate partner violence and parenting</w:t>
        </w:r>
      </w:hyperlink>
      <w:r w:rsidR="00356E05" w:rsidRPr="00E35DF5">
        <w:rPr>
          <w:rStyle w:val="Strong"/>
          <w:b w:val="0"/>
          <w:bCs w:val="0"/>
          <w:color w:val="333333"/>
          <w:szCs w:val="22"/>
          <w:lang w:val="en"/>
        </w:rPr>
        <w:t xml:space="preserve">. </w:t>
      </w:r>
      <w:proofErr w:type="gramStart"/>
      <w:r w:rsidR="00356E05" w:rsidRPr="00E35DF5">
        <w:rPr>
          <w:rStyle w:val="Strong"/>
          <w:b w:val="0"/>
          <w:bCs w:val="0"/>
          <w:color w:val="333333"/>
          <w:szCs w:val="22"/>
          <w:lang w:val="en"/>
        </w:rPr>
        <w:t>(Murphy, Paton, Gulliver &amp; Fanslow, 2013a).</w:t>
      </w:r>
      <w:proofErr w:type="gramEnd"/>
    </w:p>
    <w:p w:rsidR="00356E05" w:rsidRPr="00E35DF5" w:rsidRDefault="00913DDA" w:rsidP="00356E05">
      <w:pPr>
        <w:rPr>
          <w:rStyle w:val="Strong"/>
          <w:b w:val="0"/>
          <w:bCs w:val="0"/>
          <w:color w:val="333333"/>
          <w:szCs w:val="22"/>
          <w:lang w:val="en"/>
        </w:rPr>
      </w:pPr>
      <w:hyperlink r:id="rId74" w:history="1">
        <w:r w:rsidR="00356E05" w:rsidRPr="00E35DF5">
          <w:rPr>
            <w:rStyle w:val="Hyperlink"/>
            <w:i/>
            <w:iCs/>
            <w:szCs w:val="22"/>
            <w:lang w:val="en"/>
          </w:rPr>
          <w:t>Policy and practice implications:</w:t>
        </w:r>
        <w:r w:rsidR="00A86A2F">
          <w:rPr>
            <w:rStyle w:val="Hyperlink"/>
            <w:i/>
            <w:iCs/>
            <w:szCs w:val="22"/>
            <w:lang w:val="en"/>
          </w:rPr>
          <w:t xml:space="preserve"> </w:t>
        </w:r>
        <w:r w:rsidR="00356E05" w:rsidRPr="00E35DF5">
          <w:rPr>
            <w:rStyle w:val="Hyperlink"/>
            <w:i/>
            <w:iCs/>
            <w:szCs w:val="22"/>
            <w:lang w:val="en"/>
          </w:rPr>
          <w:t>Child maltreatment, intimate partner violence and parenting</w:t>
        </w:r>
      </w:hyperlink>
      <w:r w:rsidR="00356E05" w:rsidRPr="00E35DF5">
        <w:rPr>
          <w:rStyle w:val="Strong"/>
          <w:b w:val="0"/>
          <w:bCs w:val="0"/>
          <w:color w:val="333333"/>
          <w:szCs w:val="22"/>
          <w:lang w:val="en"/>
        </w:rPr>
        <w:t xml:space="preserve">. </w:t>
      </w:r>
      <w:proofErr w:type="gramStart"/>
      <w:r w:rsidR="00356E05" w:rsidRPr="00E35DF5">
        <w:rPr>
          <w:rStyle w:val="Strong"/>
          <w:b w:val="0"/>
          <w:bCs w:val="0"/>
          <w:color w:val="333333"/>
          <w:szCs w:val="22"/>
          <w:lang w:val="en"/>
        </w:rPr>
        <w:t>(Murphy, Paton, Gulliver &amp; Fanslow, 2013b).</w:t>
      </w:r>
      <w:proofErr w:type="gramEnd"/>
    </w:p>
    <w:p w:rsidR="000268F6" w:rsidRPr="00E35DF5" w:rsidRDefault="000268F6" w:rsidP="00EA12DD">
      <w:pPr>
        <w:rPr>
          <w:szCs w:val="22"/>
          <w:lang w:eastAsia="en-US"/>
        </w:rPr>
      </w:pPr>
      <w:r w:rsidRPr="00E35DF5">
        <w:rPr>
          <w:szCs w:val="22"/>
          <w:lang w:eastAsia="en-US"/>
        </w:rPr>
        <w:t>For background</w:t>
      </w:r>
      <w:r w:rsidR="00A86A2F">
        <w:rPr>
          <w:szCs w:val="22"/>
          <w:lang w:eastAsia="en-US"/>
        </w:rPr>
        <w:t xml:space="preserve"> information</w:t>
      </w:r>
      <w:r w:rsidRPr="00E35DF5">
        <w:rPr>
          <w:szCs w:val="22"/>
          <w:lang w:eastAsia="en-US"/>
        </w:rPr>
        <w:t>, see</w:t>
      </w:r>
      <w:r w:rsidR="00D27289" w:rsidRPr="00E35DF5">
        <w:rPr>
          <w:szCs w:val="22"/>
          <w:lang w:eastAsia="en-US"/>
        </w:rPr>
        <w:t>:</w:t>
      </w:r>
    </w:p>
    <w:p w:rsidR="000268F6" w:rsidRPr="00E35DF5" w:rsidRDefault="00913DDA" w:rsidP="00306B42">
      <w:pPr>
        <w:rPr>
          <w:szCs w:val="22"/>
          <w:lang w:eastAsia="en-US"/>
        </w:rPr>
      </w:pPr>
      <w:hyperlink r:id="rId75" w:history="1">
        <w:r w:rsidR="000268F6" w:rsidRPr="00E35DF5">
          <w:rPr>
            <w:rStyle w:val="Hyperlink"/>
            <w:szCs w:val="22"/>
            <w:lang w:eastAsia="en-US"/>
          </w:rPr>
          <w:t>Report propose</w:t>
        </w:r>
        <w:r w:rsidR="00AF6A51" w:rsidRPr="00E35DF5">
          <w:rPr>
            <w:rStyle w:val="Hyperlink"/>
            <w:szCs w:val="22"/>
            <w:lang w:eastAsia="en-US"/>
          </w:rPr>
          <w:t>s</w:t>
        </w:r>
        <w:r w:rsidR="000268F6" w:rsidRPr="00E35DF5">
          <w:rPr>
            <w:rStyle w:val="Hyperlink"/>
            <w:szCs w:val="22"/>
            <w:lang w:eastAsia="en-US"/>
          </w:rPr>
          <w:t xml:space="preserve"> way to evaluate family </w:t>
        </w:r>
        <w:r w:rsidR="00EE2D7E" w:rsidRPr="00E35DF5">
          <w:rPr>
            <w:rStyle w:val="Hyperlink"/>
            <w:szCs w:val="22"/>
            <w:lang w:eastAsia="en-US"/>
          </w:rPr>
          <w:t>court reforms</w:t>
        </w:r>
      </w:hyperlink>
      <w:r w:rsidR="00856151" w:rsidRPr="00E35DF5">
        <w:rPr>
          <w:szCs w:val="22"/>
          <w:lang w:eastAsia="en-US"/>
        </w:rPr>
        <w:t>.</w:t>
      </w:r>
      <w:r w:rsidR="00EE2D7E" w:rsidRPr="00E35DF5">
        <w:rPr>
          <w:szCs w:val="22"/>
          <w:lang w:eastAsia="en-US"/>
        </w:rPr>
        <w:t xml:space="preserve"> (</w:t>
      </w:r>
      <w:r w:rsidR="000268F6" w:rsidRPr="00E35DF5">
        <w:rPr>
          <w:szCs w:val="22"/>
          <w:lang w:eastAsia="en-US"/>
        </w:rPr>
        <w:t>NZFVC</w:t>
      </w:r>
      <w:r w:rsidR="00826B0D" w:rsidRPr="00E35DF5">
        <w:rPr>
          <w:szCs w:val="22"/>
          <w:lang w:eastAsia="en-US"/>
        </w:rPr>
        <w:t xml:space="preserve">, </w:t>
      </w:r>
      <w:r w:rsidR="00306B42" w:rsidRPr="00E35DF5">
        <w:rPr>
          <w:szCs w:val="22"/>
          <w:lang w:eastAsia="en-US"/>
        </w:rPr>
        <w:t xml:space="preserve">2015, </w:t>
      </w:r>
      <w:r w:rsidR="000268F6" w:rsidRPr="00E35DF5">
        <w:rPr>
          <w:szCs w:val="22"/>
          <w:lang w:eastAsia="en-US"/>
        </w:rPr>
        <w:t>15 Jul</w:t>
      </w:r>
      <w:r w:rsidR="00826B0D" w:rsidRPr="00E35DF5">
        <w:rPr>
          <w:szCs w:val="22"/>
          <w:lang w:eastAsia="en-US"/>
        </w:rPr>
        <w:t>y).</w:t>
      </w:r>
      <w:r w:rsidR="000268F6" w:rsidRPr="00E35DF5">
        <w:rPr>
          <w:szCs w:val="22"/>
          <w:lang w:eastAsia="en-US"/>
        </w:rPr>
        <w:t xml:space="preserve"> </w:t>
      </w:r>
    </w:p>
    <w:p w:rsidR="00856151" w:rsidRPr="00E35DF5" w:rsidRDefault="00913DDA" w:rsidP="00E35DF5">
      <w:pPr>
        <w:spacing w:after="120"/>
        <w:rPr>
          <w:szCs w:val="22"/>
          <w:lang w:eastAsia="en-US"/>
        </w:rPr>
      </w:pPr>
      <w:hyperlink r:id="rId76" w:history="1">
        <w:r w:rsidR="006C5062" w:rsidRPr="00E35DF5">
          <w:rPr>
            <w:rStyle w:val="Hyperlink"/>
            <w:szCs w:val="22"/>
            <w:lang w:eastAsia="en-US"/>
          </w:rPr>
          <w:t>Silent injustice: Women’s experiences of the Family Court</w:t>
        </w:r>
      </w:hyperlink>
      <w:r w:rsidR="00596FDC" w:rsidRPr="00E35DF5">
        <w:rPr>
          <w:szCs w:val="22"/>
          <w:lang w:eastAsia="en-US"/>
        </w:rPr>
        <w:t>. (NZFVC</w:t>
      </w:r>
      <w:r w:rsidR="006C5062" w:rsidRPr="00E35DF5">
        <w:rPr>
          <w:szCs w:val="22"/>
          <w:lang w:eastAsia="en-US"/>
        </w:rPr>
        <w:t xml:space="preserve">, </w:t>
      </w:r>
      <w:r w:rsidR="00306B42" w:rsidRPr="00E35DF5">
        <w:rPr>
          <w:szCs w:val="22"/>
          <w:lang w:eastAsia="en-US"/>
        </w:rPr>
        <w:t xml:space="preserve">2012, </w:t>
      </w:r>
      <w:r w:rsidR="006C5062" w:rsidRPr="00E35DF5">
        <w:rPr>
          <w:szCs w:val="22"/>
          <w:lang w:eastAsia="en-US"/>
        </w:rPr>
        <w:t>30 October).</w:t>
      </w:r>
    </w:p>
    <w:p w:rsidR="006C5062" w:rsidRPr="00E35DF5" w:rsidRDefault="00826B0D" w:rsidP="001F4BA4">
      <w:pPr>
        <w:pStyle w:val="Quote"/>
        <w:rPr>
          <w:lang w:eastAsia="en-US"/>
        </w:rPr>
      </w:pPr>
      <w:r w:rsidRPr="00E35DF5">
        <w:rPr>
          <w:lang w:eastAsia="en-US"/>
        </w:rPr>
        <w:t>This news item includes references to the papers written by Nicola Gavey, Vivienne Elizabeth and Julia Tolmie based on their research into women's experiences of the Family Court.</w:t>
      </w:r>
    </w:p>
    <w:p w:rsidR="00856151" w:rsidRPr="00E35DF5" w:rsidRDefault="00856151" w:rsidP="008E1E6D">
      <w:pPr>
        <w:spacing w:after="240"/>
        <w:rPr>
          <w:szCs w:val="22"/>
          <w:lang w:eastAsia="en-US"/>
        </w:rPr>
      </w:pPr>
      <w:r w:rsidRPr="00E35DF5">
        <w:rPr>
          <w:szCs w:val="22"/>
          <w:lang w:eastAsia="en-US"/>
        </w:rPr>
        <w:t xml:space="preserve">See also: </w:t>
      </w:r>
    </w:p>
    <w:p w:rsidR="000268F6" w:rsidRPr="00E35DF5" w:rsidRDefault="00913DDA" w:rsidP="00856151">
      <w:pPr>
        <w:rPr>
          <w:szCs w:val="22"/>
          <w:lang w:eastAsia="en-US"/>
        </w:rPr>
      </w:pPr>
      <w:hyperlink r:id="rId77" w:history="1">
        <w:r w:rsidR="000268F6" w:rsidRPr="00E35DF5">
          <w:rPr>
            <w:rStyle w:val="Hyperlink"/>
            <w:i/>
            <w:iCs/>
            <w:szCs w:val="22"/>
            <w:lang w:eastAsia="en-US"/>
          </w:rPr>
          <w:t>Family Court review: a selected bibliography.</w:t>
        </w:r>
      </w:hyperlink>
      <w:r w:rsidR="00C62DFD" w:rsidRPr="00E35DF5">
        <w:rPr>
          <w:rStyle w:val="Hyperlink"/>
          <w:i/>
          <w:iCs/>
          <w:szCs w:val="22"/>
          <w:lang w:eastAsia="en-US"/>
        </w:rPr>
        <w:t xml:space="preserve"> </w:t>
      </w:r>
      <w:proofErr w:type="gramStart"/>
      <w:r w:rsidR="006351F9" w:rsidRPr="00E35DF5">
        <w:rPr>
          <w:szCs w:val="22"/>
          <w:lang w:eastAsia="en-US"/>
        </w:rPr>
        <w:t>(</w:t>
      </w:r>
      <w:r w:rsidR="000268F6" w:rsidRPr="00E35DF5">
        <w:rPr>
          <w:szCs w:val="22"/>
          <w:lang w:eastAsia="en-US"/>
        </w:rPr>
        <w:t>N</w:t>
      </w:r>
      <w:r w:rsidR="006351F9" w:rsidRPr="00E35DF5">
        <w:rPr>
          <w:szCs w:val="22"/>
          <w:lang w:eastAsia="en-US"/>
        </w:rPr>
        <w:t>ZFVC, 2011)</w:t>
      </w:r>
      <w:r w:rsidR="000268F6" w:rsidRPr="00E35DF5">
        <w:rPr>
          <w:szCs w:val="22"/>
          <w:lang w:eastAsia="en-US"/>
        </w:rPr>
        <w:t>.</w:t>
      </w:r>
      <w:proofErr w:type="gramEnd"/>
      <w:r w:rsidR="000268F6" w:rsidRPr="00E35DF5">
        <w:rPr>
          <w:szCs w:val="22"/>
          <w:lang w:eastAsia="en-US"/>
        </w:rPr>
        <w:t xml:space="preserve"> </w:t>
      </w:r>
    </w:p>
    <w:p w:rsidR="00EA12DD" w:rsidRDefault="00EA12DD" w:rsidP="00EE2D7E">
      <w:pPr>
        <w:pStyle w:val="Heading3"/>
        <w:rPr>
          <w:lang w:eastAsia="en-US"/>
        </w:rPr>
      </w:pPr>
      <w:bookmarkStart w:id="41" w:name="_Toc426626676"/>
      <w:r>
        <w:rPr>
          <w:lang w:eastAsia="en-US"/>
        </w:rPr>
        <w:t>Australia</w:t>
      </w:r>
      <w:bookmarkEnd w:id="41"/>
    </w:p>
    <w:p w:rsidR="00856151" w:rsidRPr="00E35DF5" w:rsidRDefault="00913DDA" w:rsidP="00E35DF5">
      <w:pPr>
        <w:spacing w:after="120"/>
        <w:rPr>
          <w:noProof/>
          <w:szCs w:val="22"/>
        </w:rPr>
      </w:pPr>
      <w:hyperlink r:id="rId78" w:history="1">
        <w:r w:rsidR="00EA12DD" w:rsidRPr="00E35DF5">
          <w:rPr>
            <w:rStyle w:val="Hyperlink"/>
            <w:i/>
            <w:noProof/>
            <w:szCs w:val="22"/>
          </w:rPr>
          <w:t>Family violence best practice principles</w:t>
        </w:r>
      </w:hyperlink>
      <w:r w:rsidR="00EA12DD" w:rsidRPr="00E35DF5">
        <w:rPr>
          <w:noProof/>
          <w:szCs w:val="22"/>
        </w:rPr>
        <w:t>.</w:t>
      </w:r>
      <w:r w:rsidR="00856151" w:rsidRPr="00E35DF5">
        <w:rPr>
          <w:noProof/>
          <w:szCs w:val="22"/>
        </w:rPr>
        <w:t xml:space="preserve"> (Family Court of Australia, 2013).</w:t>
      </w:r>
    </w:p>
    <w:p w:rsidR="00EA12DD" w:rsidRPr="00E35DF5" w:rsidRDefault="00856151" w:rsidP="001F4BA4">
      <w:pPr>
        <w:pStyle w:val="Quote"/>
      </w:pPr>
      <w:r w:rsidRPr="00E35DF5">
        <w:t>A</w:t>
      </w:r>
      <w:r w:rsidR="00EA12DD" w:rsidRPr="00E35DF5">
        <w:t>bstract: This document is an update of the 3rd edition of Family violence best practice principles and it incorporates recent changes to the Family Law Legislation Amendment (Family Violence and Other Measures) Act 2011 (Cth), implemented in mid-2012. These guidelines are intended to offer practical assistance to legal practitioners, service providers and other relevant parties involved in parenting disputes when family violence or abuse is alleged, with the overall aim of better protecting children and families who are at risk of experiencing violence and abuse.</w:t>
      </w:r>
    </w:p>
    <w:p w:rsidR="0023657E" w:rsidRPr="00E35DF5" w:rsidRDefault="00913DDA" w:rsidP="0023657E">
      <w:pPr>
        <w:rPr>
          <w:szCs w:val="22"/>
        </w:rPr>
      </w:pPr>
      <w:hyperlink r:id="rId79" w:history="1">
        <w:r w:rsidR="0023657E" w:rsidRPr="00E35DF5">
          <w:rPr>
            <w:rStyle w:val="Hyperlink"/>
            <w:i/>
            <w:iCs/>
            <w:szCs w:val="22"/>
          </w:rPr>
          <w:t>Family violence and family law in Australia: The experiences and views of children and adults from families who separated post</w:t>
        </w:r>
        <w:r w:rsidR="0023657E" w:rsidRPr="00E35DF5">
          <w:rPr>
            <w:rStyle w:val="Hyperlink"/>
            <w:rFonts w:ascii="MS Gothic" w:eastAsia="MS Gothic" w:hAnsi="MS Gothic" w:cs="MS Gothic" w:hint="eastAsia"/>
            <w:i/>
            <w:iCs/>
            <w:szCs w:val="22"/>
          </w:rPr>
          <w:t>‑</w:t>
        </w:r>
        <w:r w:rsidR="0023657E" w:rsidRPr="00E35DF5">
          <w:rPr>
            <w:rStyle w:val="Hyperlink"/>
            <w:i/>
            <w:iCs/>
            <w:szCs w:val="22"/>
          </w:rPr>
          <w:t>1995 and post</w:t>
        </w:r>
        <w:r w:rsidR="0023657E" w:rsidRPr="00E35DF5">
          <w:rPr>
            <w:rStyle w:val="Hyperlink"/>
            <w:rFonts w:ascii="MS Gothic" w:eastAsia="MS Gothic" w:hAnsi="MS Gothic" w:cs="MS Gothic" w:hint="eastAsia"/>
            <w:i/>
            <w:iCs/>
            <w:szCs w:val="22"/>
          </w:rPr>
          <w:t>‑</w:t>
        </w:r>
        <w:r w:rsidR="0023657E" w:rsidRPr="00E35DF5">
          <w:rPr>
            <w:rStyle w:val="Hyperlink"/>
            <w:i/>
            <w:iCs/>
            <w:szCs w:val="22"/>
          </w:rPr>
          <w:t>2006</w:t>
        </w:r>
      </w:hyperlink>
      <w:r w:rsidR="0023657E" w:rsidRPr="00E35DF5">
        <w:rPr>
          <w:szCs w:val="22"/>
        </w:rPr>
        <w:t xml:space="preserve">. </w:t>
      </w:r>
      <w:proofErr w:type="gramStart"/>
      <w:r w:rsidR="0023657E" w:rsidRPr="00E35DF5">
        <w:rPr>
          <w:szCs w:val="22"/>
        </w:rPr>
        <w:t>(Bagshaw &amp; Brown, 2010).</w:t>
      </w:r>
      <w:proofErr w:type="gramEnd"/>
    </w:p>
    <w:p w:rsidR="0023657E" w:rsidRPr="00E35DF5" w:rsidRDefault="00913DDA" w:rsidP="0023657E">
      <w:pPr>
        <w:rPr>
          <w:szCs w:val="22"/>
        </w:rPr>
      </w:pPr>
      <w:hyperlink r:id="rId80" w:history="1">
        <w:r w:rsidR="0023657E" w:rsidRPr="00E35DF5">
          <w:rPr>
            <w:rStyle w:val="Hyperlink"/>
            <w:i/>
            <w:iCs/>
            <w:szCs w:val="22"/>
          </w:rPr>
          <w:t>No way to live: women’s experiences of negotiating the family law system in the context of domestic violence</w:t>
        </w:r>
      </w:hyperlink>
      <w:r w:rsidR="0023657E" w:rsidRPr="00E35DF5">
        <w:rPr>
          <w:szCs w:val="22"/>
        </w:rPr>
        <w:t xml:space="preserve">. </w:t>
      </w:r>
      <w:proofErr w:type="gramStart"/>
      <w:r w:rsidR="0023657E" w:rsidRPr="00E35DF5">
        <w:rPr>
          <w:szCs w:val="22"/>
        </w:rPr>
        <w:t>(Laing, 2010).</w:t>
      </w:r>
      <w:proofErr w:type="gramEnd"/>
    </w:p>
    <w:p w:rsidR="008117F4" w:rsidRPr="00E35DF5" w:rsidRDefault="00913DDA" w:rsidP="0023657E">
      <w:pPr>
        <w:rPr>
          <w:szCs w:val="22"/>
        </w:rPr>
      </w:pPr>
      <w:hyperlink r:id="rId81" w:history="1">
        <w:r w:rsidR="008117F4" w:rsidRPr="00E35DF5">
          <w:rPr>
            <w:rStyle w:val="Hyperlink"/>
            <w:i/>
            <w:iCs/>
            <w:szCs w:val="22"/>
          </w:rPr>
          <w:t xml:space="preserve">Children affected by domestic and family violence: A review of domestic and family violence prevention, early intervention and </w:t>
        </w:r>
        <w:proofErr w:type="gramStart"/>
        <w:r w:rsidR="008117F4" w:rsidRPr="00E35DF5">
          <w:rPr>
            <w:rStyle w:val="Hyperlink"/>
            <w:i/>
            <w:iCs/>
            <w:szCs w:val="22"/>
          </w:rPr>
          <w:t>response  services</w:t>
        </w:r>
        <w:proofErr w:type="gramEnd"/>
      </w:hyperlink>
      <w:r w:rsidR="008117F4" w:rsidRPr="00E35DF5">
        <w:rPr>
          <w:i/>
          <w:iCs/>
          <w:szCs w:val="22"/>
        </w:rPr>
        <w:t xml:space="preserve">. </w:t>
      </w:r>
      <w:proofErr w:type="gramStart"/>
      <w:r w:rsidR="008117F4" w:rsidRPr="00E35DF5">
        <w:rPr>
          <w:szCs w:val="22"/>
        </w:rPr>
        <w:t xml:space="preserve">(Campo, </w:t>
      </w:r>
      <w:proofErr w:type="spellStart"/>
      <w:r w:rsidR="008117F4" w:rsidRPr="00E35DF5">
        <w:rPr>
          <w:szCs w:val="22"/>
        </w:rPr>
        <w:t>Kaspiew</w:t>
      </w:r>
      <w:proofErr w:type="spellEnd"/>
      <w:r w:rsidR="008117F4" w:rsidRPr="00E35DF5">
        <w:rPr>
          <w:szCs w:val="22"/>
        </w:rPr>
        <w:t xml:space="preserve">, Moore &amp; </w:t>
      </w:r>
      <w:proofErr w:type="spellStart"/>
      <w:r w:rsidR="008117F4" w:rsidRPr="00E35DF5">
        <w:rPr>
          <w:szCs w:val="22"/>
        </w:rPr>
        <w:t>Tayton</w:t>
      </w:r>
      <w:proofErr w:type="spellEnd"/>
      <w:r w:rsidR="008117F4" w:rsidRPr="00E35DF5">
        <w:rPr>
          <w:szCs w:val="22"/>
        </w:rPr>
        <w:t>, 2014).</w:t>
      </w:r>
      <w:proofErr w:type="gramEnd"/>
    </w:p>
    <w:p w:rsidR="00BC6C36" w:rsidRPr="00E35DF5" w:rsidRDefault="00BC6C36" w:rsidP="00BC6C36">
      <w:pPr>
        <w:rPr>
          <w:szCs w:val="22"/>
        </w:rPr>
      </w:pPr>
      <w:proofErr w:type="spellStart"/>
      <w:proofErr w:type="gramStart"/>
      <w:r w:rsidRPr="00E35DF5">
        <w:rPr>
          <w:szCs w:val="22"/>
        </w:rPr>
        <w:t>Kitzmann</w:t>
      </w:r>
      <w:proofErr w:type="spellEnd"/>
      <w:r w:rsidRPr="00E35DF5">
        <w:rPr>
          <w:szCs w:val="22"/>
        </w:rPr>
        <w:t>, K.M., Gaylord, N.K., Holt, A.R. &amp; Kenny, E.D. (2003).</w:t>
      </w:r>
      <w:proofErr w:type="gramEnd"/>
      <w:r w:rsidRPr="00E35DF5">
        <w:rPr>
          <w:szCs w:val="22"/>
        </w:rPr>
        <w:t xml:space="preserve"> </w:t>
      </w:r>
      <w:hyperlink r:id="rId82" w:history="1">
        <w:r w:rsidRPr="00E35DF5">
          <w:rPr>
            <w:rStyle w:val="Hyperlink"/>
            <w:szCs w:val="22"/>
          </w:rPr>
          <w:t>Child witnesses to domestic violence: A meta</w:t>
        </w:r>
        <w:r w:rsidRPr="00E35DF5">
          <w:rPr>
            <w:rStyle w:val="Hyperlink"/>
            <w:rFonts w:ascii="MS Gothic" w:eastAsia="MS Gothic" w:hAnsi="MS Gothic" w:cs="MS Gothic" w:hint="eastAsia"/>
            <w:szCs w:val="22"/>
          </w:rPr>
          <w:t>‑</w:t>
        </w:r>
        <w:r w:rsidRPr="00E35DF5">
          <w:rPr>
            <w:rStyle w:val="Hyperlink"/>
            <w:rFonts w:eastAsia="MS Gothic" w:cs="MS Gothic"/>
            <w:szCs w:val="22"/>
          </w:rPr>
          <w:t>a</w:t>
        </w:r>
        <w:r w:rsidRPr="00E35DF5">
          <w:rPr>
            <w:rStyle w:val="Hyperlink"/>
            <w:szCs w:val="22"/>
          </w:rPr>
          <w:t>nalytic review</w:t>
        </w:r>
      </w:hyperlink>
      <w:r w:rsidRPr="00E35DF5">
        <w:rPr>
          <w:szCs w:val="22"/>
        </w:rPr>
        <w:t xml:space="preserve">. </w:t>
      </w:r>
      <w:proofErr w:type="gramStart"/>
      <w:r w:rsidRPr="00E35DF5">
        <w:rPr>
          <w:i/>
          <w:iCs/>
          <w:szCs w:val="22"/>
        </w:rPr>
        <w:t>Journal of Consulting and Clinical Psychology</w:t>
      </w:r>
      <w:r w:rsidRPr="00E35DF5">
        <w:rPr>
          <w:szCs w:val="22"/>
        </w:rPr>
        <w:t>, 71(2), 339</w:t>
      </w:r>
      <w:r w:rsidRPr="00E35DF5">
        <w:rPr>
          <w:rFonts w:ascii="MS Gothic" w:eastAsia="MS Gothic" w:hAnsi="MS Gothic" w:cs="MS Gothic" w:hint="eastAsia"/>
          <w:szCs w:val="22"/>
        </w:rPr>
        <w:t>‑</w:t>
      </w:r>
      <w:r w:rsidRPr="00E35DF5">
        <w:rPr>
          <w:szCs w:val="22"/>
        </w:rPr>
        <w:t>352.</w:t>
      </w:r>
      <w:proofErr w:type="gramEnd"/>
    </w:p>
    <w:p w:rsidR="00571DAB" w:rsidRDefault="00571DAB" w:rsidP="00E35DF5">
      <w:pPr>
        <w:pStyle w:val="Heading2"/>
        <w:rPr>
          <w:lang w:eastAsia="en-US"/>
        </w:rPr>
      </w:pPr>
      <w:bookmarkStart w:id="42" w:name="_Toc426626677"/>
      <w:r>
        <w:rPr>
          <w:lang w:eastAsia="en-US"/>
        </w:rPr>
        <w:lastRenderedPageBreak/>
        <w:t>Animal abuse</w:t>
      </w:r>
      <w:bookmarkEnd w:id="42"/>
    </w:p>
    <w:p w:rsidR="00EA12DD" w:rsidRPr="00FE5C00" w:rsidRDefault="00EA12DD" w:rsidP="008E1E6D">
      <w:pPr>
        <w:spacing w:after="240"/>
        <w:rPr>
          <w:b/>
          <w:noProof/>
          <w:sz w:val="24"/>
        </w:rPr>
      </w:pPr>
      <w:r w:rsidRPr="00FE5C00">
        <w:rPr>
          <w:b/>
          <w:noProof/>
          <w:sz w:val="24"/>
        </w:rPr>
        <w:t>Discussion</w:t>
      </w:r>
    </w:p>
    <w:p w:rsidR="00EC2781" w:rsidRPr="00E35DF5" w:rsidRDefault="00913DDA" w:rsidP="000D5DFB">
      <w:pPr>
        <w:pStyle w:val="Default"/>
        <w:rPr>
          <w:noProof/>
        </w:rPr>
      </w:pPr>
      <w:hyperlink r:id="rId83" w:history="1">
        <w:r w:rsidR="000D5DFB" w:rsidRPr="00E35DF5">
          <w:rPr>
            <w:rStyle w:val="Hyperlink"/>
            <w:i/>
            <w:iCs/>
            <w:noProof/>
          </w:rPr>
          <w:t>Pets as pawns: The Co</w:t>
        </w:r>
        <w:r w:rsidR="000D5DFB" w:rsidRPr="00E35DF5">
          <w:rPr>
            <w:rStyle w:val="Hyperlink"/>
            <w:rFonts w:ascii="MS Gothic" w:eastAsia="MS Gothic" w:hAnsi="MS Gothic" w:cs="MS Gothic" w:hint="eastAsia"/>
            <w:i/>
            <w:iCs/>
            <w:noProof/>
          </w:rPr>
          <w:t>‑</w:t>
        </w:r>
        <w:r w:rsidR="000D5DFB" w:rsidRPr="00E35DF5">
          <w:rPr>
            <w:rStyle w:val="Hyperlink"/>
            <w:i/>
            <w:iCs/>
            <w:noProof/>
          </w:rPr>
          <w:t>existence of animal cruelty and family violence</w:t>
        </w:r>
      </w:hyperlink>
      <w:r w:rsidR="000D5DFB" w:rsidRPr="00E35DF5">
        <w:rPr>
          <w:noProof/>
        </w:rPr>
        <w:t>. (Roguski, 2012).</w:t>
      </w:r>
    </w:p>
    <w:p w:rsidR="00EC2781" w:rsidRPr="00E35DF5" w:rsidRDefault="00EC2781" w:rsidP="007A60B5">
      <w:pPr>
        <w:pStyle w:val="Default"/>
        <w:rPr>
          <w:noProof/>
        </w:rPr>
      </w:pPr>
    </w:p>
    <w:p w:rsidR="00EA12DD" w:rsidRPr="00E35DF5" w:rsidRDefault="00EA12DD" w:rsidP="007A60B5">
      <w:pPr>
        <w:pStyle w:val="Default"/>
        <w:rPr>
          <w:noProof/>
        </w:rPr>
      </w:pPr>
      <w:r w:rsidRPr="00E35DF5">
        <w:rPr>
          <w:noProof/>
        </w:rPr>
        <w:t xml:space="preserve">Killeen, Anita. (2014). </w:t>
      </w:r>
      <w:r w:rsidRPr="00E35DF5">
        <w:rPr>
          <w:noProof/>
        </w:rPr>
        <w:br/>
        <w:t xml:space="preserve">Animals and domestic violence. </w:t>
      </w:r>
      <w:r w:rsidRPr="00E35DF5">
        <w:rPr>
          <w:i/>
          <w:noProof/>
        </w:rPr>
        <w:t>New Zealand Law Journal</w:t>
      </w:r>
      <w:r w:rsidRPr="00E35DF5">
        <w:rPr>
          <w:noProof/>
        </w:rPr>
        <w:t xml:space="preserve">, March 2014, 71-75. </w:t>
      </w:r>
    </w:p>
    <w:p w:rsidR="00EA12DD" w:rsidRPr="00E35DF5" w:rsidRDefault="00EA12DD" w:rsidP="001F4BA4">
      <w:pPr>
        <w:pStyle w:val="Quote"/>
      </w:pPr>
      <w:r w:rsidRPr="00E35DF5">
        <w:t>"The protection of companion animals is not expressly covered by the DVA. If the applicant is the legal owner of the companion animal that is sought to be protected by a protection order then it is likely the companion animal would be considered as the applicant’s personal property and would be protected. It should be noted, however, that the concept of companion animals as mere chattel property is no longer acceptable to a growing body of animal activists. The law already deals with animals differently from other forms of personal property. Indeed, in Priestley J’s decision in Ministry for Primary Industries v Erasmus [2013] NZHC 281, the High Court has recognised animals as special, sentient beings, because unlike other forms of property, animals feel pain, suffer and die."</w:t>
      </w:r>
    </w:p>
    <w:p w:rsidR="00EA12DD" w:rsidRPr="002C472B" w:rsidRDefault="00EA12DD" w:rsidP="00EA12DD">
      <w:pPr>
        <w:rPr>
          <w:b/>
          <w:noProof/>
          <w:sz w:val="24"/>
        </w:rPr>
      </w:pPr>
      <w:r w:rsidRPr="002C472B">
        <w:rPr>
          <w:b/>
          <w:noProof/>
          <w:sz w:val="24"/>
        </w:rPr>
        <w:t xml:space="preserve">Legislation </w:t>
      </w:r>
      <w:r w:rsidR="008E1E6D">
        <w:rPr>
          <w:b/>
          <w:noProof/>
          <w:sz w:val="24"/>
        </w:rPr>
        <w:t>–</w:t>
      </w:r>
      <w:r w:rsidRPr="002C472B">
        <w:rPr>
          <w:b/>
          <w:noProof/>
          <w:sz w:val="24"/>
        </w:rPr>
        <w:t xml:space="preserve"> Australia</w:t>
      </w:r>
    </w:p>
    <w:p w:rsidR="00EA12DD" w:rsidRPr="00E35DF5" w:rsidRDefault="00EA12DD" w:rsidP="007A60B5">
      <w:pPr>
        <w:rPr>
          <w:noProof/>
          <w:szCs w:val="22"/>
        </w:rPr>
      </w:pPr>
      <w:r w:rsidRPr="00E35DF5">
        <w:rPr>
          <w:noProof/>
          <w:szCs w:val="22"/>
        </w:rPr>
        <w:t>Provisions in Australian state Acts, which specifically include animals within t</w:t>
      </w:r>
      <w:r w:rsidR="002C472B" w:rsidRPr="00E35DF5">
        <w:rPr>
          <w:noProof/>
          <w:szCs w:val="22"/>
        </w:rPr>
        <w:t>he meaning of family violence</w:t>
      </w:r>
      <w:r w:rsidRPr="00E35DF5">
        <w:rPr>
          <w:noProof/>
          <w:szCs w:val="22"/>
        </w:rPr>
        <w:t xml:space="preserve">: </w:t>
      </w:r>
    </w:p>
    <w:p w:rsidR="008E1E6D" w:rsidRDefault="00913DDA" w:rsidP="008E1E6D">
      <w:pPr>
        <w:spacing w:after="240"/>
        <w:rPr>
          <w:rFonts w:eastAsia="Times New Roman" w:cs="Times-Roman"/>
          <w:noProof/>
          <w:szCs w:val="22"/>
        </w:rPr>
      </w:pPr>
      <w:hyperlink r:id="rId84" w:history="1">
        <w:r w:rsidR="00EA12DD" w:rsidRPr="00E35DF5">
          <w:rPr>
            <w:rStyle w:val="Hyperlink"/>
            <w:rFonts w:cs="Times-Roman"/>
            <w:noProof/>
            <w:szCs w:val="22"/>
          </w:rPr>
          <w:t xml:space="preserve">Family Violence </w:t>
        </w:r>
        <w:r w:rsidR="00494646" w:rsidRPr="00E35DF5">
          <w:rPr>
            <w:rStyle w:val="Hyperlink"/>
            <w:rFonts w:cs="Times-Roman"/>
            <w:noProof/>
            <w:szCs w:val="22"/>
          </w:rPr>
          <w:t>Protection Act 2008 (Vic</w:t>
        </w:r>
        <w:r w:rsidR="00EA12DD" w:rsidRPr="00E35DF5">
          <w:rPr>
            <w:rStyle w:val="Hyperlink"/>
            <w:rFonts w:cs="Times-Roman"/>
            <w:noProof/>
            <w:szCs w:val="22"/>
          </w:rPr>
          <w:t>), s 5(2)(e)</w:t>
        </w:r>
      </w:hyperlink>
      <w:r w:rsidR="00EA12DD" w:rsidRPr="00E35DF5">
        <w:rPr>
          <w:rFonts w:eastAsia="Times New Roman" w:cs="Times-Roman"/>
          <w:noProof/>
          <w:szCs w:val="22"/>
        </w:rPr>
        <w:t xml:space="preserve"> </w:t>
      </w:r>
    </w:p>
    <w:p w:rsidR="008E1E6D" w:rsidRDefault="00EA12DD" w:rsidP="008E1E6D">
      <w:pPr>
        <w:spacing w:after="240"/>
        <w:rPr>
          <w:rFonts w:eastAsia="Times New Roman" w:cs="Times-Roman"/>
          <w:noProof/>
          <w:szCs w:val="22"/>
        </w:rPr>
      </w:pPr>
      <w:r w:rsidRPr="00E35DF5">
        <w:rPr>
          <w:rFonts w:eastAsia="Times New Roman" w:cs="Times-Roman"/>
          <w:noProof/>
          <w:szCs w:val="22"/>
        </w:rPr>
        <w:t xml:space="preserve">and </w:t>
      </w:r>
    </w:p>
    <w:p w:rsidR="00EA56C1" w:rsidRPr="00E35DF5" w:rsidRDefault="00913DDA" w:rsidP="008E1E6D">
      <w:pPr>
        <w:spacing w:after="240"/>
        <w:rPr>
          <w:rFonts w:eastAsia="Times New Roman" w:cs="Times-Roman"/>
          <w:noProof/>
          <w:szCs w:val="22"/>
        </w:rPr>
      </w:pPr>
      <w:hyperlink r:id="rId85" w:history="1">
        <w:r w:rsidR="00EA12DD" w:rsidRPr="00E35DF5">
          <w:rPr>
            <w:rStyle w:val="Hyperlink"/>
            <w:rFonts w:cs="Times-Roman"/>
            <w:noProof/>
            <w:szCs w:val="22"/>
          </w:rPr>
          <w:t>Domestic Violence and Protection Orders Act 2008 (ACT</w:t>
        </w:r>
        <w:r w:rsidR="00AF6A51" w:rsidRPr="00E35DF5">
          <w:rPr>
            <w:rStyle w:val="Hyperlink"/>
            <w:rFonts w:cs="Times-Roman"/>
            <w:noProof/>
            <w:szCs w:val="22"/>
          </w:rPr>
          <w:t>), s13(1)(f)-(g)</w:t>
        </w:r>
      </w:hyperlink>
      <w:r w:rsidR="00CE4F14" w:rsidRPr="00E35DF5">
        <w:rPr>
          <w:rFonts w:eastAsia="Times New Roman" w:cs="Times-Roman"/>
          <w:noProof/>
          <w:szCs w:val="22"/>
        </w:rPr>
        <w:t xml:space="preserve"> </w:t>
      </w:r>
    </w:p>
    <w:p w:rsidR="00EA56C1" w:rsidRDefault="00EA56C1">
      <w:pPr>
        <w:spacing w:before="0" w:after="0"/>
        <w:rPr>
          <w:rFonts w:eastAsia="Times New Roman" w:cs="Times-Roman"/>
          <w:noProof/>
          <w:sz w:val="24"/>
        </w:rPr>
      </w:pPr>
      <w:r>
        <w:rPr>
          <w:rFonts w:eastAsia="Times New Roman" w:cs="Times-Roman"/>
          <w:noProof/>
          <w:sz w:val="24"/>
        </w:rPr>
        <w:br w:type="page"/>
      </w:r>
    </w:p>
    <w:p w:rsidR="00571DAB" w:rsidRDefault="002C472B" w:rsidP="00E35DF5">
      <w:pPr>
        <w:pStyle w:val="Heading2"/>
        <w:rPr>
          <w:lang w:eastAsia="en-US"/>
        </w:rPr>
      </w:pPr>
      <w:bookmarkStart w:id="43" w:name="_Toc426626678"/>
      <w:r>
        <w:rPr>
          <w:lang w:eastAsia="en-US"/>
        </w:rPr>
        <w:lastRenderedPageBreak/>
        <w:t>O</w:t>
      </w:r>
      <w:r w:rsidR="00D92CF8">
        <w:rPr>
          <w:lang w:eastAsia="en-US"/>
        </w:rPr>
        <w:t xml:space="preserve">ther </w:t>
      </w:r>
      <w:r>
        <w:rPr>
          <w:lang w:eastAsia="en-US"/>
        </w:rPr>
        <w:t xml:space="preserve">relevant </w:t>
      </w:r>
      <w:r w:rsidR="00D92CF8">
        <w:rPr>
          <w:lang w:eastAsia="en-US"/>
        </w:rPr>
        <w:t>legislation</w:t>
      </w:r>
      <w:bookmarkEnd w:id="43"/>
    </w:p>
    <w:p w:rsidR="00D92CF8" w:rsidRPr="00D92CF8" w:rsidRDefault="00D92CF8" w:rsidP="008E1E6D">
      <w:pPr>
        <w:pStyle w:val="Heading3"/>
        <w:spacing w:after="240"/>
        <w:rPr>
          <w:noProof/>
        </w:rPr>
      </w:pPr>
      <w:bookmarkStart w:id="44" w:name="_Toc426626679"/>
      <w:r>
        <w:rPr>
          <w:noProof/>
        </w:rPr>
        <w:t>New Zealand</w:t>
      </w:r>
      <w:bookmarkEnd w:id="44"/>
    </w:p>
    <w:p w:rsidR="00383BDE" w:rsidRPr="00E35DF5" w:rsidRDefault="00383BDE" w:rsidP="008E1E6D">
      <w:pPr>
        <w:spacing w:after="240"/>
        <w:rPr>
          <w:b/>
          <w:bCs/>
          <w:noProof/>
          <w:szCs w:val="22"/>
        </w:rPr>
      </w:pPr>
      <w:r w:rsidRPr="00E35DF5">
        <w:rPr>
          <w:b/>
          <w:bCs/>
          <w:noProof/>
          <w:szCs w:val="22"/>
        </w:rPr>
        <w:t>Welfare system</w:t>
      </w:r>
    </w:p>
    <w:p w:rsidR="00EA56C1" w:rsidRPr="00E35DF5" w:rsidRDefault="00913DDA" w:rsidP="00E778EE">
      <w:pPr>
        <w:rPr>
          <w:noProof/>
          <w:szCs w:val="22"/>
        </w:rPr>
      </w:pPr>
      <w:hyperlink r:id="rId86" w:history="1">
        <w:r w:rsidR="00D92CF8" w:rsidRPr="00E35DF5">
          <w:rPr>
            <w:rStyle w:val="Hyperlink"/>
            <w:rFonts w:ascii="Calibri" w:hAnsi="Calibri"/>
            <w:i/>
            <w:noProof/>
            <w:szCs w:val="22"/>
          </w:rPr>
          <w:t>The complexities of ‘relationship’ in the welfare system and the consequences for children</w:t>
        </w:r>
      </w:hyperlink>
      <w:r w:rsidR="005859B9" w:rsidRPr="00E35DF5">
        <w:rPr>
          <w:rStyle w:val="Hyperlink"/>
          <w:rFonts w:ascii="Calibri" w:hAnsi="Calibri"/>
          <w:b w:val="0"/>
          <w:i/>
          <w:noProof/>
          <w:szCs w:val="22"/>
        </w:rPr>
        <w:t>.</w:t>
      </w:r>
      <w:r w:rsidR="00D92CF8" w:rsidRPr="00E35DF5">
        <w:rPr>
          <w:noProof/>
          <w:szCs w:val="22"/>
        </w:rPr>
        <w:t xml:space="preserve"> </w:t>
      </w:r>
      <w:r w:rsidR="00E778EE" w:rsidRPr="00E35DF5">
        <w:rPr>
          <w:noProof/>
          <w:szCs w:val="22"/>
        </w:rPr>
        <w:t>(St John, 2014).</w:t>
      </w:r>
    </w:p>
    <w:p w:rsidR="00227049" w:rsidRPr="00227049" w:rsidRDefault="00227049" w:rsidP="00EA56C1">
      <w:pPr>
        <w:rPr>
          <w:noProof/>
          <w:sz w:val="24"/>
        </w:rPr>
      </w:pPr>
      <w:r w:rsidRPr="00227049">
        <w:rPr>
          <w:b/>
          <w:noProof/>
          <w:sz w:val="24"/>
        </w:rPr>
        <w:t>Workplaces</w:t>
      </w:r>
    </w:p>
    <w:p w:rsidR="00400105" w:rsidRPr="00E35DF5" w:rsidRDefault="00913DDA" w:rsidP="00EA56C1">
      <w:pPr>
        <w:rPr>
          <w:szCs w:val="22"/>
        </w:rPr>
      </w:pPr>
      <w:hyperlink r:id="rId87" w:history="1">
        <w:r w:rsidR="00400105" w:rsidRPr="00E35DF5">
          <w:rPr>
            <w:rStyle w:val="Hyperlink"/>
            <w:noProof/>
            <w:szCs w:val="22"/>
          </w:rPr>
          <w:t>Intimate partner violence</w:t>
        </w:r>
        <w:r w:rsidR="00155DAC" w:rsidRPr="00E35DF5">
          <w:rPr>
            <w:rStyle w:val="Hyperlink"/>
            <w:noProof/>
            <w:szCs w:val="22"/>
          </w:rPr>
          <w:t xml:space="preserve"> and the workplace</w:t>
        </w:r>
        <w:r w:rsidR="00AD3BAD" w:rsidRPr="00E35DF5">
          <w:rPr>
            <w:rStyle w:val="Hyperlink"/>
            <w:noProof/>
            <w:szCs w:val="22"/>
          </w:rPr>
          <w:t>.</w:t>
        </w:r>
      </w:hyperlink>
      <w:r w:rsidR="00EA56C1" w:rsidRPr="00E35DF5">
        <w:rPr>
          <w:noProof/>
          <w:szCs w:val="22"/>
        </w:rPr>
        <w:t xml:space="preserve"> </w:t>
      </w:r>
      <w:r w:rsidR="00227049" w:rsidRPr="00E35DF5">
        <w:rPr>
          <w:noProof/>
          <w:szCs w:val="22"/>
        </w:rPr>
        <w:t>(</w:t>
      </w:r>
      <w:r w:rsidR="00400105" w:rsidRPr="00E35DF5">
        <w:rPr>
          <w:noProof/>
          <w:szCs w:val="22"/>
        </w:rPr>
        <w:t>NZFVC</w:t>
      </w:r>
      <w:r w:rsidR="00EE2D7E" w:rsidRPr="00E35DF5">
        <w:rPr>
          <w:noProof/>
          <w:szCs w:val="22"/>
        </w:rPr>
        <w:t>,</w:t>
      </w:r>
      <w:r w:rsidR="00400105" w:rsidRPr="00E35DF5">
        <w:rPr>
          <w:noProof/>
          <w:szCs w:val="22"/>
        </w:rPr>
        <w:t xml:space="preserve"> </w:t>
      </w:r>
      <w:r w:rsidR="00EA56C1" w:rsidRPr="00E35DF5">
        <w:rPr>
          <w:noProof/>
          <w:szCs w:val="22"/>
        </w:rPr>
        <w:t xml:space="preserve">2014, </w:t>
      </w:r>
      <w:r w:rsidR="00400105" w:rsidRPr="00E35DF5">
        <w:rPr>
          <w:noProof/>
          <w:szCs w:val="22"/>
        </w:rPr>
        <w:t xml:space="preserve">24 </w:t>
      </w:r>
      <w:r w:rsidR="00EE2D7E" w:rsidRPr="00E35DF5">
        <w:rPr>
          <w:noProof/>
          <w:szCs w:val="22"/>
        </w:rPr>
        <w:t>Novembe</w:t>
      </w:r>
      <w:r w:rsidR="00AD3BAD" w:rsidRPr="00E35DF5">
        <w:rPr>
          <w:noProof/>
          <w:szCs w:val="22"/>
        </w:rPr>
        <w:t>r</w:t>
      </w:r>
      <w:r w:rsidR="00EE2D7E" w:rsidRPr="00E35DF5">
        <w:rPr>
          <w:noProof/>
          <w:szCs w:val="22"/>
        </w:rPr>
        <w:t>)</w:t>
      </w:r>
      <w:r w:rsidR="00400105" w:rsidRPr="00E35DF5">
        <w:rPr>
          <w:noProof/>
          <w:szCs w:val="22"/>
        </w:rPr>
        <w:t xml:space="preserve">. </w:t>
      </w:r>
    </w:p>
    <w:p w:rsidR="00D92CF8" w:rsidRPr="00FE5C00" w:rsidRDefault="00D92CF8" w:rsidP="00D92CF8">
      <w:pPr>
        <w:pStyle w:val="Heading3"/>
        <w:rPr>
          <w:rFonts w:ascii="Calibri" w:hAnsi="Calibri"/>
          <w:noProof/>
        </w:rPr>
      </w:pPr>
      <w:bookmarkStart w:id="45" w:name="_Toc426626680"/>
      <w:r>
        <w:rPr>
          <w:noProof/>
        </w:rPr>
        <w:t>Australia</w:t>
      </w:r>
      <w:bookmarkEnd w:id="45"/>
    </w:p>
    <w:p w:rsidR="008E1E6D" w:rsidRDefault="00913DDA" w:rsidP="008E1E6D">
      <w:pPr>
        <w:spacing w:after="120"/>
        <w:rPr>
          <w:noProof/>
          <w:szCs w:val="22"/>
        </w:rPr>
      </w:pPr>
      <w:hyperlink r:id="rId88" w:history="1">
        <w:r w:rsidR="00D92CF8" w:rsidRPr="00E35DF5">
          <w:rPr>
            <w:rStyle w:val="Hyperlink"/>
            <w:rFonts w:ascii="Calibri" w:hAnsi="Calibri"/>
            <w:i/>
            <w:noProof/>
            <w:szCs w:val="22"/>
          </w:rPr>
          <w:t xml:space="preserve">Family </w:t>
        </w:r>
        <w:r w:rsidR="00EA56C1" w:rsidRPr="00E35DF5">
          <w:rPr>
            <w:rStyle w:val="Hyperlink"/>
            <w:rFonts w:ascii="Calibri" w:hAnsi="Calibri"/>
            <w:i/>
            <w:noProof/>
            <w:szCs w:val="22"/>
          </w:rPr>
          <w:t>violence and Commonwealth l</w:t>
        </w:r>
        <w:r w:rsidR="00D92CF8" w:rsidRPr="00E35DF5">
          <w:rPr>
            <w:rStyle w:val="Hyperlink"/>
            <w:rFonts w:ascii="Calibri" w:hAnsi="Calibri"/>
            <w:i/>
            <w:noProof/>
            <w:szCs w:val="22"/>
          </w:rPr>
          <w:t>aws</w:t>
        </w:r>
        <w:r w:rsidR="00383BDE" w:rsidRPr="00E35DF5">
          <w:rPr>
            <w:rStyle w:val="Hyperlink"/>
            <w:rFonts w:ascii="Calibri" w:hAnsi="Calibri"/>
            <w:i/>
            <w:noProof/>
            <w:szCs w:val="22"/>
          </w:rPr>
          <w:t xml:space="preserve"> –</w:t>
        </w:r>
        <w:r w:rsidR="00D92CF8" w:rsidRPr="00E35DF5">
          <w:rPr>
            <w:rStyle w:val="Hyperlink"/>
            <w:rFonts w:ascii="Calibri" w:hAnsi="Calibri"/>
            <w:i/>
            <w:noProof/>
            <w:szCs w:val="22"/>
          </w:rPr>
          <w:t xml:space="preserve"> improving legal framework</w:t>
        </w:r>
        <w:r w:rsidR="00EA56C1" w:rsidRPr="00E35DF5">
          <w:rPr>
            <w:rStyle w:val="Hyperlink"/>
            <w:rFonts w:ascii="Calibri" w:hAnsi="Calibri"/>
            <w:i/>
            <w:noProof/>
            <w:szCs w:val="22"/>
          </w:rPr>
          <w:t>s. Final report</w:t>
        </w:r>
      </w:hyperlink>
      <w:r w:rsidR="00D92CF8" w:rsidRPr="00E35DF5">
        <w:rPr>
          <w:noProof/>
          <w:szCs w:val="22"/>
        </w:rPr>
        <w:t>.</w:t>
      </w:r>
      <w:r w:rsidR="00EA56C1" w:rsidRPr="00E35DF5">
        <w:rPr>
          <w:noProof/>
          <w:szCs w:val="22"/>
        </w:rPr>
        <w:t xml:space="preserve"> (Australian Law Reform Commission, 2011). </w:t>
      </w:r>
    </w:p>
    <w:p w:rsidR="00D92CF8" w:rsidRPr="00E35DF5" w:rsidRDefault="005859B9" w:rsidP="008E1E6D">
      <w:pPr>
        <w:spacing w:after="120"/>
        <w:rPr>
          <w:noProof/>
          <w:szCs w:val="22"/>
        </w:rPr>
      </w:pPr>
      <w:r w:rsidRPr="00E35DF5">
        <w:rPr>
          <w:szCs w:val="22"/>
        </w:rPr>
        <w:t xml:space="preserve">There is also a </w:t>
      </w:r>
      <w:hyperlink r:id="rId89" w:history="1">
        <w:r w:rsidR="00D92CF8" w:rsidRPr="00E35DF5">
          <w:rPr>
            <w:rStyle w:val="Hyperlink"/>
            <w:rFonts w:ascii="Calibri" w:hAnsi="Calibri"/>
            <w:noProof/>
            <w:szCs w:val="22"/>
          </w:rPr>
          <w:t>Summary</w:t>
        </w:r>
      </w:hyperlink>
      <w:r w:rsidRPr="00E35DF5">
        <w:rPr>
          <w:noProof/>
          <w:szCs w:val="22"/>
        </w:rPr>
        <w:t xml:space="preserve"> report.</w:t>
      </w:r>
      <w:r w:rsidR="00D92CF8" w:rsidRPr="00E35DF5">
        <w:rPr>
          <w:noProof/>
          <w:szCs w:val="22"/>
        </w:rPr>
        <w:t xml:space="preserve">   </w:t>
      </w:r>
    </w:p>
    <w:p w:rsidR="00D92CF8" w:rsidRPr="00E35DF5" w:rsidRDefault="00D92CF8" w:rsidP="001F4BA4">
      <w:pPr>
        <w:pStyle w:val="Quote"/>
      </w:pPr>
      <w:r w:rsidRPr="00E35DF5">
        <w:t xml:space="preserve">In July 2010, following on from its </w:t>
      </w:r>
      <w:hyperlink r:id="rId90" w:history="1">
        <w:r w:rsidRPr="00E35DF5">
          <w:rPr>
            <w:rStyle w:val="Hyperlink"/>
          </w:rPr>
          <w:t>first inquiry into family violence</w:t>
        </w:r>
      </w:hyperlink>
      <w:r w:rsidRPr="00E35DF5">
        <w:t>, the ALRC was asked to inquire into the treatment of family violence in Commonwealth laws (other than the</w:t>
      </w:r>
      <w:r w:rsidRPr="00E35DF5">
        <w:rPr>
          <w:rStyle w:val="Emphasis"/>
        </w:rPr>
        <w:t xml:space="preserve"> Family Law Act 1975</w:t>
      </w:r>
      <w:r w:rsidRPr="00E35DF5">
        <w:t>), and to identify what improvements could be made to relevant legal frameworks to protect the safety of those experiencing family violence. Specifically, the ALRC was asked to look at child support and family assistance law, immigration law, employment law, social security law and superannuation law and privacy provisions.</w:t>
      </w:r>
    </w:p>
    <w:p w:rsidR="00D92CF8" w:rsidRPr="00E35DF5" w:rsidRDefault="00155DAC" w:rsidP="00EA56C1">
      <w:pPr>
        <w:rPr>
          <w:szCs w:val="22"/>
        </w:rPr>
      </w:pPr>
      <w:r w:rsidRPr="00E35DF5">
        <w:rPr>
          <w:szCs w:val="22"/>
        </w:rPr>
        <w:t>See also</w:t>
      </w:r>
      <w:hyperlink r:id="rId91" w:history="1">
        <w:r w:rsidRPr="00E35DF5">
          <w:rPr>
            <w:rStyle w:val="Hyperlink"/>
            <w:rFonts w:ascii="Calibri" w:hAnsi="Calibri"/>
            <w:szCs w:val="22"/>
          </w:rPr>
          <w:t xml:space="preserve"> i</w:t>
        </w:r>
        <w:r w:rsidR="00D92CF8" w:rsidRPr="00E35DF5">
          <w:rPr>
            <w:rStyle w:val="Hyperlink"/>
            <w:rFonts w:ascii="Calibri" w:hAnsi="Calibri"/>
            <w:szCs w:val="22"/>
          </w:rPr>
          <w:t>mplementation</w:t>
        </w:r>
      </w:hyperlink>
      <w:r w:rsidR="00EA56C1" w:rsidRPr="00E35DF5">
        <w:rPr>
          <w:szCs w:val="22"/>
        </w:rPr>
        <w:t xml:space="preserve">. </w:t>
      </w:r>
    </w:p>
    <w:p w:rsidR="00C44BEB" w:rsidRDefault="00C44BEB" w:rsidP="00E35DF5">
      <w:pPr>
        <w:pStyle w:val="Heading2"/>
        <w:rPr>
          <w:lang w:eastAsia="en-US"/>
        </w:rPr>
      </w:pPr>
      <w:bookmarkStart w:id="46" w:name="_Toc426626681"/>
      <w:r>
        <w:rPr>
          <w:lang w:eastAsia="en-US"/>
        </w:rPr>
        <w:t xml:space="preserve">Integrated </w:t>
      </w:r>
      <w:r w:rsidR="00155DAC">
        <w:rPr>
          <w:lang w:eastAsia="en-US"/>
        </w:rPr>
        <w:t>system</w:t>
      </w:r>
      <w:bookmarkEnd w:id="46"/>
    </w:p>
    <w:p w:rsidR="00400105" w:rsidRDefault="005515EC" w:rsidP="005515EC">
      <w:pPr>
        <w:pStyle w:val="Heading3"/>
        <w:rPr>
          <w:lang w:eastAsia="en-US"/>
        </w:rPr>
      </w:pPr>
      <w:bookmarkStart w:id="47" w:name="_Toc426626682"/>
      <w:r>
        <w:rPr>
          <w:lang w:eastAsia="en-US"/>
        </w:rPr>
        <w:t>New Zealand</w:t>
      </w:r>
      <w:bookmarkEnd w:id="47"/>
      <w:r>
        <w:rPr>
          <w:lang w:eastAsia="en-US"/>
        </w:rPr>
        <w:t xml:space="preserve"> </w:t>
      </w:r>
    </w:p>
    <w:p w:rsidR="005515EC" w:rsidRPr="00E35DF5" w:rsidRDefault="005515EC" w:rsidP="008E1E6D">
      <w:pPr>
        <w:spacing w:after="240"/>
        <w:rPr>
          <w:szCs w:val="22"/>
          <w:lang w:eastAsia="en-US"/>
        </w:rPr>
      </w:pPr>
      <w:r w:rsidRPr="00E35DF5">
        <w:rPr>
          <w:szCs w:val="22"/>
          <w:lang w:eastAsia="en-US"/>
        </w:rPr>
        <w:t>Framework pr</w:t>
      </w:r>
      <w:r w:rsidR="00155DAC" w:rsidRPr="00E35DF5">
        <w:rPr>
          <w:szCs w:val="22"/>
          <w:lang w:eastAsia="en-US"/>
        </w:rPr>
        <w:t>oposed by the Impact Collective:</w:t>
      </w:r>
    </w:p>
    <w:p w:rsidR="00EA56C1" w:rsidRPr="00E35DF5" w:rsidRDefault="00913DDA" w:rsidP="00EA56C1">
      <w:pPr>
        <w:rPr>
          <w:szCs w:val="22"/>
          <w:lang w:eastAsia="en-US"/>
        </w:rPr>
      </w:pPr>
      <w:hyperlink r:id="rId92" w:history="1">
        <w:r w:rsidR="005515EC" w:rsidRPr="00E35DF5">
          <w:rPr>
            <w:rStyle w:val="Hyperlink"/>
            <w:rFonts w:ascii="Calibri" w:hAnsi="Calibri"/>
            <w:i/>
            <w:iCs/>
            <w:szCs w:val="22"/>
            <w:lang w:eastAsia="en-US"/>
          </w:rPr>
          <w:t xml:space="preserve">The way forward: </w:t>
        </w:r>
        <w:r w:rsidR="005859B9" w:rsidRPr="00E35DF5">
          <w:rPr>
            <w:rStyle w:val="Hyperlink"/>
            <w:rFonts w:ascii="Calibri" w:hAnsi="Calibri"/>
            <w:i/>
            <w:iCs/>
            <w:szCs w:val="22"/>
            <w:lang w:eastAsia="en-US"/>
          </w:rPr>
          <w:t>A</w:t>
        </w:r>
        <w:r w:rsidR="005515EC" w:rsidRPr="00E35DF5">
          <w:rPr>
            <w:rStyle w:val="Hyperlink"/>
            <w:rFonts w:ascii="Calibri" w:hAnsi="Calibri"/>
            <w:i/>
            <w:iCs/>
            <w:szCs w:val="22"/>
            <w:lang w:eastAsia="en-US"/>
          </w:rPr>
          <w:t>n integrated system for intimate partner abuse and child abuse and neglect in New Zealand</w:t>
        </w:r>
      </w:hyperlink>
      <w:r w:rsidR="00EA56C1" w:rsidRPr="00E35DF5">
        <w:rPr>
          <w:szCs w:val="22"/>
          <w:lang w:eastAsia="en-US"/>
        </w:rPr>
        <w:t xml:space="preserve">. </w:t>
      </w:r>
      <w:proofErr w:type="gramStart"/>
      <w:r w:rsidR="00C262EB" w:rsidRPr="00E35DF5">
        <w:rPr>
          <w:szCs w:val="22"/>
          <w:lang w:eastAsia="en-US"/>
        </w:rPr>
        <w:t>(Herbert &amp; Mackenzie, 2014).</w:t>
      </w:r>
      <w:proofErr w:type="gramEnd"/>
      <w:r w:rsidR="005515EC" w:rsidRPr="00E35DF5">
        <w:rPr>
          <w:szCs w:val="22"/>
          <w:lang w:eastAsia="en-US"/>
        </w:rPr>
        <w:t xml:space="preserve"> </w:t>
      </w:r>
    </w:p>
    <w:p w:rsidR="008E1E6D" w:rsidRDefault="005515EC" w:rsidP="008E1E6D">
      <w:pPr>
        <w:spacing w:after="240"/>
        <w:rPr>
          <w:szCs w:val="22"/>
          <w:lang w:eastAsia="en-US"/>
        </w:rPr>
      </w:pPr>
      <w:r w:rsidRPr="00E35DF5">
        <w:rPr>
          <w:szCs w:val="22"/>
          <w:lang w:eastAsia="en-US"/>
        </w:rPr>
        <w:t xml:space="preserve">Recommendations from </w:t>
      </w:r>
      <w:proofErr w:type="gramStart"/>
      <w:r w:rsidR="00EA56C1" w:rsidRPr="00E35DF5">
        <w:rPr>
          <w:szCs w:val="22"/>
          <w:lang w:eastAsia="en-US"/>
        </w:rPr>
        <w:t>T</w:t>
      </w:r>
      <w:r w:rsidRPr="00E35DF5">
        <w:rPr>
          <w:szCs w:val="22"/>
          <w:lang w:eastAsia="en-US"/>
        </w:rPr>
        <w:t>he</w:t>
      </w:r>
      <w:proofErr w:type="gramEnd"/>
      <w:r w:rsidRPr="00E35DF5">
        <w:rPr>
          <w:szCs w:val="22"/>
          <w:lang w:eastAsia="en-US"/>
        </w:rPr>
        <w:t xml:space="preserve"> Gle</w:t>
      </w:r>
      <w:r w:rsidR="006B1440" w:rsidRPr="00E35DF5">
        <w:rPr>
          <w:szCs w:val="22"/>
          <w:lang w:eastAsia="en-US"/>
        </w:rPr>
        <w:t>n</w:t>
      </w:r>
      <w:r w:rsidRPr="00E35DF5">
        <w:rPr>
          <w:szCs w:val="22"/>
          <w:lang w:eastAsia="en-US"/>
        </w:rPr>
        <w:t>n Inquiry</w:t>
      </w:r>
      <w:r w:rsidR="008E1E6D">
        <w:rPr>
          <w:szCs w:val="22"/>
          <w:lang w:eastAsia="en-US"/>
        </w:rPr>
        <w:t>:</w:t>
      </w:r>
    </w:p>
    <w:p w:rsidR="000D5DFB" w:rsidRPr="00E35DF5" w:rsidRDefault="00913DDA" w:rsidP="008E1E6D">
      <w:pPr>
        <w:spacing w:after="240"/>
        <w:rPr>
          <w:szCs w:val="22"/>
          <w:lang w:eastAsia="en-US"/>
        </w:rPr>
      </w:pPr>
      <w:hyperlink r:id="rId93" w:history="1">
        <w:r w:rsidR="005515EC" w:rsidRPr="00E35DF5">
          <w:rPr>
            <w:rStyle w:val="Hyperlink"/>
            <w:rFonts w:ascii="Calibri" w:hAnsi="Calibri"/>
            <w:i/>
            <w:iCs/>
            <w:szCs w:val="22"/>
            <w:lang w:eastAsia="en-US"/>
          </w:rPr>
          <w:t xml:space="preserve">The people's blueprint: </w:t>
        </w:r>
        <w:r w:rsidR="005859B9" w:rsidRPr="00E35DF5">
          <w:rPr>
            <w:rStyle w:val="Hyperlink"/>
            <w:rFonts w:ascii="Calibri" w:hAnsi="Calibri"/>
            <w:i/>
            <w:iCs/>
            <w:szCs w:val="22"/>
            <w:lang w:eastAsia="en-US"/>
          </w:rPr>
          <w:t>T</w:t>
        </w:r>
        <w:r w:rsidR="005515EC" w:rsidRPr="00E35DF5">
          <w:rPr>
            <w:rStyle w:val="Hyperlink"/>
            <w:rFonts w:ascii="Calibri" w:hAnsi="Calibri"/>
            <w:i/>
            <w:iCs/>
            <w:szCs w:val="22"/>
            <w:lang w:eastAsia="en-US"/>
          </w:rPr>
          <w:t>ransforming the way we deal with child abuse and domestic violence in New Zealand</w:t>
        </w:r>
        <w:r w:rsidR="00C262EB" w:rsidRPr="00E35DF5">
          <w:rPr>
            <w:rStyle w:val="Hyperlink"/>
            <w:rFonts w:ascii="Calibri" w:hAnsi="Calibri"/>
            <w:szCs w:val="22"/>
            <w:lang w:eastAsia="en-US"/>
          </w:rPr>
          <w:t>.</w:t>
        </w:r>
      </w:hyperlink>
      <w:r w:rsidR="00C262EB" w:rsidRPr="00E35DF5">
        <w:rPr>
          <w:szCs w:val="22"/>
          <w:lang w:eastAsia="en-US"/>
        </w:rPr>
        <w:t xml:space="preserve"> </w:t>
      </w:r>
      <w:proofErr w:type="gramStart"/>
      <w:r w:rsidR="00C262EB" w:rsidRPr="00E35DF5">
        <w:rPr>
          <w:szCs w:val="22"/>
          <w:lang w:eastAsia="en-US"/>
        </w:rPr>
        <w:t>(Glenn Inquiry, 2014).</w:t>
      </w:r>
      <w:proofErr w:type="gramEnd"/>
      <w:r w:rsidR="005515EC" w:rsidRPr="00E35DF5">
        <w:rPr>
          <w:szCs w:val="22"/>
          <w:lang w:eastAsia="en-US"/>
        </w:rPr>
        <w:t xml:space="preserve"> </w:t>
      </w:r>
    </w:p>
    <w:p w:rsidR="008E1E6D" w:rsidRDefault="000D5DFB" w:rsidP="008E1E6D">
      <w:pPr>
        <w:spacing w:after="240"/>
        <w:rPr>
          <w:szCs w:val="22"/>
          <w:lang w:eastAsia="en-US"/>
        </w:rPr>
      </w:pPr>
      <w:r w:rsidRPr="00E35DF5">
        <w:rPr>
          <w:szCs w:val="22"/>
          <w:lang w:eastAsia="en-US"/>
        </w:rPr>
        <w:t>Kaupapa Māori framework</w:t>
      </w:r>
    </w:p>
    <w:p w:rsidR="000D5DFB" w:rsidRPr="00E35DF5" w:rsidRDefault="00913DDA" w:rsidP="008E1E6D">
      <w:pPr>
        <w:spacing w:after="240"/>
        <w:rPr>
          <w:rFonts w:ascii="Calibri" w:hAnsi="Calibri"/>
          <w:szCs w:val="22"/>
        </w:rPr>
      </w:pPr>
      <w:hyperlink r:id="rId94" w:history="1">
        <w:r w:rsidR="000D5DFB" w:rsidRPr="00E35DF5">
          <w:rPr>
            <w:rStyle w:val="Hyperlink"/>
            <w:rFonts w:ascii="Calibri" w:hAnsi="Calibri"/>
            <w:i/>
            <w:iCs/>
            <w:szCs w:val="22"/>
          </w:rPr>
          <w:t>Kaupapa Māori wellbeing framework: The basis for whānau violence prevention and intervention</w:t>
        </w:r>
      </w:hyperlink>
      <w:r w:rsidR="008E1E6D">
        <w:rPr>
          <w:rFonts w:ascii="Calibri" w:hAnsi="Calibri"/>
          <w:szCs w:val="22"/>
        </w:rPr>
        <w:t xml:space="preserve">. </w:t>
      </w:r>
      <w:proofErr w:type="gramStart"/>
      <w:r w:rsidR="008E1E6D">
        <w:rPr>
          <w:rFonts w:ascii="Calibri" w:hAnsi="Calibri"/>
          <w:szCs w:val="22"/>
        </w:rPr>
        <w:t>(Dobbs</w:t>
      </w:r>
      <w:r w:rsidR="000D5DFB" w:rsidRPr="00E35DF5">
        <w:rPr>
          <w:rFonts w:ascii="Calibri" w:hAnsi="Calibri"/>
          <w:szCs w:val="22"/>
        </w:rPr>
        <w:t xml:space="preserve"> &amp; E</w:t>
      </w:r>
      <w:r w:rsidR="008E1E6D">
        <w:rPr>
          <w:rFonts w:ascii="Calibri" w:hAnsi="Calibri"/>
          <w:szCs w:val="22"/>
        </w:rPr>
        <w:t>r</w:t>
      </w:r>
      <w:r w:rsidR="000D5DFB" w:rsidRPr="00E35DF5">
        <w:rPr>
          <w:rFonts w:ascii="Calibri" w:hAnsi="Calibri"/>
          <w:szCs w:val="22"/>
        </w:rPr>
        <w:t>uera, 2014).</w:t>
      </w:r>
      <w:proofErr w:type="gramEnd"/>
    </w:p>
    <w:p w:rsidR="008E1E6D" w:rsidRDefault="008E1E6D">
      <w:pPr>
        <w:spacing w:before="0" w:after="0"/>
        <w:rPr>
          <w:rFonts w:eastAsia="Times New Roman"/>
          <w:b/>
          <w:bCs/>
          <w:color w:val="0070C0"/>
          <w:sz w:val="36"/>
          <w:szCs w:val="32"/>
          <w:u w:val="single"/>
          <w:lang w:eastAsia="en-US"/>
        </w:rPr>
      </w:pPr>
      <w:r>
        <w:br w:type="page"/>
      </w:r>
    </w:p>
    <w:p w:rsidR="00C44BEB" w:rsidRDefault="00F84B07" w:rsidP="001E6F1E">
      <w:pPr>
        <w:pStyle w:val="Heading1"/>
      </w:pPr>
      <w:bookmarkStart w:id="48" w:name="_Toc426626683"/>
      <w:r>
        <w:lastRenderedPageBreak/>
        <w:t>L</w:t>
      </w:r>
      <w:r w:rsidR="00C44BEB">
        <w:t>egislation</w:t>
      </w:r>
      <w:bookmarkEnd w:id="48"/>
      <w:r w:rsidR="00C44BEB">
        <w:t xml:space="preserve"> </w:t>
      </w:r>
    </w:p>
    <w:p w:rsidR="00F4376D" w:rsidRPr="00E35DF5" w:rsidRDefault="009B69E8" w:rsidP="0038594B">
      <w:pPr>
        <w:spacing w:after="240"/>
        <w:rPr>
          <w:lang w:eastAsia="en-US"/>
        </w:rPr>
      </w:pPr>
      <w:r w:rsidRPr="00E35DF5">
        <w:rPr>
          <w:lang w:eastAsia="en-US"/>
        </w:rPr>
        <w:t>L</w:t>
      </w:r>
      <w:r w:rsidR="00F84B07" w:rsidRPr="00E35DF5">
        <w:rPr>
          <w:lang w:eastAsia="en-US"/>
        </w:rPr>
        <w:t xml:space="preserve">egislation referred to in this </w:t>
      </w:r>
      <w:r w:rsidR="001167DF" w:rsidRPr="00E35DF5">
        <w:rPr>
          <w:lang w:eastAsia="en-US"/>
        </w:rPr>
        <w:t xml:space="preserve">and other </w:t>
      </w:r>
      <w:r w:rsidR="00F84B07" w:rsidRPr="00E35DF5">
        <w:rPr>
          <w:lang w:eastAsia="en-US"/>
        </w:rPr>
        <w:t>document</w:t>
      </w:r>
      <w:r w:rsidRPr="00E35DF5">
        <w:rPr>
          <w:lang w:eastAsia="en-US"/>
        </w:rPr>
        <w:t>s</w:t>
      </w:r>
      <w:r w:rsidR="00F84B07" w:rsidRPr="00E35DF5">
        <w:rPr>
          <w:lang w:eastAsia="en-US"/>
        </w:rPr>
        <w:t xml:space="preserve">, </w:t>
      </w:r>
      <w:r w:rsidRPr="00E35DF5">
        <w:rPr>
          <w:lang w:eastAsia="en-US"/>
        </w:rPr>
        <w:t xml:space="preserve">listed </w:t>
      </w:r>
      <w:r w:rsidR="00F84B07" w:rsidRPr="00E35DF5">
        <w:rPr>
          <w:lang w:eastAsia="en-US"/>
        </w:rPr>
        <w:t xml:space="preserve">by jurisdiction, then alphabetically. </w:t>
      </w:r>
    </w:p>
    <w:p w:rsidR="00F84B07" w:rsidRPr="00E35DF5" w:rsidRDefault="00F84B07" w:rsidP="00F84B07">
      <w:pPr>
        <w:rPr>
          <w:lang w:eastAsia="en-US"/>
        </w:rPr>
      </w:pPr>
      <w:r w:rsidRPr="00E35DF5">
        <w:rPr>
          <w:lang w:eastAsia="en-US"/>
        </w:rPr>
        <w:t xml:space="preserve">Versions linked to may not necessarily be in force or changes may have </w:t>
      </w:r>
      <w:r w:rsidR="00155DAC" w:rsidRPr="00E35DF5">
        <w:rPr>
          <w:lang w:eastAsia="en-US"/>
        </w:rPr>
        <w:t>occurred. P</w:t>
      </w:r>
      <w:r w:rsidR="0099236D" w:rsidRPr="00E35DF5">
        <w:rPr>
          <w:lang w:eastAsia="en-US"/>
        </w:rPr>
        <w:t>lease consult relevant legislation websites for more information.</w:t>
      </w:r>
    </w:p>
    <w:p w:rsidR="0099236D" w:rsidRPr="00B80209" w:rsidRDefault="0099236D" w:rsidP="008E1E6D">
      <w:pPr>
        <w:spacing w:before="0" w:after="160"/>
        <w:rPr>
          <w:b/>
          <w:sz w:val="24"/>
          <w:lang w:eastAsia="en-US"/>
        </w:rPr>
      </w:pPr>
      <w:r w:rsidRPr="00B80209">
        <w:rPr>
          <w:b/>
          <w:sz w:val="24"/>
          <w:lang w:eastAsia="en-US"/>
        </w:rPr>
        <w:t>New Zealand</w:t>
      </w:r>
    </w:p>
    <w:p w:rsidR="00F4376D" w:rsidRPr="00E35DF5" w:rsidRDefault="00913DDA" w:rsidP="008E1E6D">
      <w:pPr>
        <w:pStyle w:val="NormalWeb"/>
        <w:spacing w:before="0" w:after="160"/>
        <w:ind w:left="450" w:hanging="450"/>
        <w:rPr>
          <w:rFonts w:ascii="Calibri" w:hAnsi="Calibri"/>
          <w:sz w:val="22"/>
          <w:szCs w:val="22"/>
        </w:rPr>
      </w:pPr>
      <w:hyperlink r:id="rId95" w:anchor="DLM68380" w:history="1">
        <w:r w:rsidR="0081539A" w:rsidRPr="00E35DF5">
          <w:rPr>
            <w:rStyle w:val="Hyperlink"/>
            <w:rFonts w:ascii="Calibri" w:hAnsi="Calibri"/>
            <w:szCs w:val="22"/>
          </w:rPr>
          <w:t>Bail Act</w:t>
        </w:r>
        <w:r w:rsidR="00646E07" w:rsidRPr="00E35DF5">
          <w:rPr>
            <w:rStyle w:val="Hyperlink"/>
            <w:rFonts w:ascii="Calibri" w:hAnsi="Calibri"/>
            <w:szCs w:val="22"/>
          </w:rPr>
          <w:t xml:space="preserve"> 2000</w:t>
        </w:r>
      </w:hyperlink>
      <w:r w:rsidR="00646E07" w:rsidRPr="00E35DF5">
        <w:rPr>
          <w:rFonts w:ascii="Calibri" w:hAnsi="Calibri"/>
          <w:sz w:val="22"/>
          <w:szCs w:val="22"/>
        </w:rPr>
        <w:t xml:space="preserve"> </w:t>
      </w:r>
    </w:p>
    <w:p w:rsidR="0081539A" w:rsidRPr="00E35DF5" w:rsidRDefault="00913DDA" w:rsidP="008E1E6D">
      <w:pPr>
        <w:pStyle w:val="NormalWeb"/>
        <w:spacing w:before="0" w:after="160"/>
        <w:ind w:left="450" w:hanging="450"/>
        <w:rPr>
          <w:rFonts w:ascii="Calibri" w:hAnsi="Calibri"/>
          <w:sz w:val="22"/>
          <w:szCs w:val="22"/>
        </w:rPr>
      </w:pPr>
      <w:hyperlink r:id="rId96" w:anchor="DLM317233" w:history="1">
        <w:r w:rsidR="0081539A" w:rsidRPr="00E35DF5">
          <w:rPr>
            <w:rStyle w:val="Hyperlink"/>
            <w:rFonts w:ascii="Calibri" w:hAnsi="Calibri"/>
            <w:szCs w:val="22"/>
          </w:rPr>
          <w:t>Care of Children Act</w:t>
        </w:r>
        <w:r w:rsidR="00646E07" w:rsidRPr="00E35DF5">
          <w:rPr>
            <w:rStyle w:val="Hyperlink"/>
            <w:rFonts w:ascii="Calibri" w:hAnsi="Calibri"/>
            <w:szCs w:val="22"/>
          </w:rPr>
          <w:t xml:space="preserve"> 2004</w:t>
        </w:r>
      </w:hyperlink>
      <w:r w:rsidR="00646E07" w:rsidRPr="00E35DF5">
        <w:rPr>
          <w:rFonts w:ascii="Calibri" w:hAnsi="Calibri"/>
          <w:sz w:val="22"/>
          <w:szCs w:val="22"/>
        </w:rPr>
        <w:t xml:space="preserve"> </w:t>
      </w:r>
    </w:p>
    <w:p w:rsidR="008117F4" w:rsidRPr="00E35DF5" w:rsidRDefault="00913DDA" w:rsidP="008E1E6D">
      <w:pPr>
        <w:pStyle w:val="NormalWeb"/>
        <w:spacing w:before="0" w:after="160"/>
        <w:ind w:left="450" w:hanging="450"/>
        <w:rPr>
          <w:rFonts w:ascii="Calibri" w:hAnsi="Calibri"/>
          <w:sz w:val="22"/>
          <w:szCs w:val="22"/>
        </w:rPr>
      </w:pPr>
      <w:hyperlink r:id="rId97" w:anchor="DLM147088" w:history="1">
        <w:r w:rsidR="008117F4" w:rsidRPr="00E35DF5">
          <w:rPr>
            <w:rStyle w:val="Hyperlink"/>
            <w:rFonts w:ascii="Calibri" w:hAnsi="Calibri"/>
            <w:szCs w:val="22"/>
          </w:rPr>
          <w:t>Children, Young Persons and Their Families Act 1989</w:t>
        </w:r>
      </w:hyperlink>
    </w:p>
    <w:p w:rsidR="003017F1" w:rsidRPr="00E35DF5" w:rsidRDefault="00913DDA" w:rsidP="008E1E6D">
      <w:pPr>
        <w:pStyle w:val="NormalWeb"/>
        <w:spacing w:before="0" w:after="160"/>
        <w:ind w:left="450" w:hanging="450"/>
        <w:rPr>
          <w:rFonts w:ascii="Calibri" w:hAnsi="Calibri"/>
          <w:sz w:val="22"/>
          <w:szCs w:val="22"/>
        </w:rPr>
      </w:pPr>
      <w:hyperlink r:id="rId98" w:anchor="DLM327381" w:history="1">
        <w:r w:rsidR="003017F1" w:rsidRPr="00E35DF5">
          <w:rPr>
            <w:rStyle w:val="Hyperlink"/>
            <w:rFonts w:ascii="Calibri" w:hAnsi="Calibri"/>
            <w:szCs w:val="22"/>
          </w:rPr>
          <w:t>Crimes Act 1961</w:t>
        </w:r>
      </w:hyperlink>
    </w:p>
    <w:p w:rsidR="002072A9" w:rsidRPr="00E35DF5" w:rsidRDefault="00913DDA" w:rsidP="008E1E6D">
      <w:pPr>
        <w:pStyle w:val="NormalWeb"/>
        <w:spacing w:before="0" w:after="160"/>
        <w:ind w:left="450" w:hanging="450"/>
        <w:rPr>
          <w:sz w:val="22"/>
          <w:szCs w:val="22"/>
        </w:rPr>
      </w:pPr>
      <w:hyperlink r:id="rId99" w:history="1">
        <w:r w:rsidR="002072A9" w:rsidRPr="00E35DF5">
          <w:rPr>
            <w:rStyle w:val="Hyperlink"/>
            <w:rFonts w:ascii="Calibri" w:hAnsi="Calibri"/>
            <w:szCs w:val="22"/>
          </w:rPr>
          <w:t>Crimes Amendment Act (No. 3) 2011</w:t>
        </w:r>
      </w:hyperlink>
      <w:r w:rsidR="002072A9" w:rsidRPr="00E35DF5">
        <w:rPr>
          <w:rFonts w:ascii="Calibri" w:hAnsi="Calibri"/>
          <w:sz w:val="22"/>
          <w:szCs w:val="22"/>
        </w:rPr>
        <w:t xml:space="preserve"> </w:t>
      </w:r>
    </w:p>
    <w:p w:rsidR="00F84B07" w:rsidRPr="00E35DF5" w:rsidRDefault="00913DDA" w:rsidP="008E1E6D">
      <w:pPr>
        <w:pStyle w:val="NormalWeb"/>
        <w:spacing w:before="0" w:after="160"/>
        <w:ind w:left="450" w:hanging="450"/>
        <w:rPr>
          <w:rFonts w:ascii="Calibri" w:hAnsi="Calibri"/>
          <w:sz w:val="22"/>
          <w:szCs w:val="22"/>
        </w:rPr>
      </w:pPr>
      <w:hyperlink r:id="rId100" w:anchor="DLM371926" w:history="1">
        <w:r w:rsidR="0099236D" w:rsidRPr="00E35DF5">
          <w:rPr>
            <w:rStyle w:val="Hyperlink"/>
            <w:rFonts w:ascii="Calibri" w:hAnsi="Calibri"/>
            <w:szCs w:val="22"/>
          </w:rPr>
          <w:t>D</w:t>
        </w:r>
        <w:r w:rsidR="00F84B07" w:rsidRPr="00E35DF5">
          <w:rPr>
            <w:rStyle w:val="Hyperlink"/>
            <w:rFonts w:ascii="Calibri" w:hAnsi="Calibri"/>
            <w:szCs w:val="22"/>
          </w:rPr>
          <w:t>omestic Violence Act</w:t>
        </w:r>
        <w:r w:rsidR="003F4CA8" w:rsidRPr="00E35DF5">
          <w:rPr>
            <w:rStyle w:val="Hyperlink"/>
            <w:rFonts w:ascii="Calibri" w:hAnsi="Calibri"/>
            <w:szCs w:val="22"/>
          </w:rPr>
          <w:t xml:space="preserve"> 1995</w:t>
        </w:r>
      </w:hyperlink>
      <w:r w:rsidR="00F84B07" w:rsidRPr="00E35DF5">
        <w:rPr>
          <w:rFonts w:ascii="Calibri" w:hAnsi="Calibri"/>
          <w:sz w:val="22"/>
          <w:szCs w:val="22"/>
        </w:rPr>
        <w:t xml:space="preserve"> </w:t>
      </w:r>
    </w:p>
    <w:p w:rsidR="00F84B07" w:rsidRPr="00E35DF5" w:rsidRDefault="00913DDA" w:rsidP="008E1E6D">
      <w:pPr>
        <w:pStyle w:val="NormalWeb"/>
        <w:spacing w:before="0" w:after="160"/>
        <w:ind w:left="450" w:hanging="450"/>
        <w:rPr>
          <w:rFonts w:ascii="Calibri" w:hAnsi="Calibri"/>
          <w:sz w:val="22"/>
          <w:szCs w:val="22"/>
        </w:rPr>
      </w:pPr>
      <w:hyperlink r:id="rId101" w:history="1">
        <w:r w:rsidR="00F84B07" w:rsidRPr="00E35DF5">
          <w:rPr>
            <w:rStyle w:val="Hyperlink"/>
            <w:rFonts w:ascii="Calibri" w:hAnsi="Calibri"/>
            <w:szCs w:val="22"/>
          </w:rPr>
          <w:t>Domestic Violence Amendment Act</w:t>
        </w:r>
        <w:r w:rsidR="003F4CA8" w:rsidRPr="00E35DF5">
          <w:rPr>
            <w:rStyle w:val="Hyperlink"/>
            <w:rFonts w:ascii="Calibri" w:hAnsi="Calibri"/>
            <w:szCs w:val="22"/>
          </w:rPr>
          <w:t xml:space="preserve"> 2009</w:t>
        </w:r>
      </w:hyperlink>
      <w:r w:rsidR="00F84B07" w:rsidRPr="00E35DF5">
        <w:rPr>
          <w:rFonts w:ascii="Calibri" w:hAnsi="Calibri"/>
          <w:sz w:val="22"/>
          <w:szCs w:val="22"/>
        </w:rPr>
        <w:t xml:space="preserve"> </w:t>
      </w:r>
    </w:p>
    <w:p w:rsidR="007A3BBF" w:rsidRPr="00E35DF5" w:rsidRDefault="00913DDA" w:rsidP="008E1E6D">
      <w:pPr>
        <w:pStyle w:val="NormalWeb"/>
        <w:spacing w:before="0" w:after="160"/>
        <w:ind w:left="450" w:hanging="450"/>
        <w:rPr>
          <w:rStyle w:val="Hyperlink"/>
          <w:rFonts w:ascii="Calibri" w:hAnsi="Calibri"/>
          <w:szCs w:val="22"/>
        </w:rPr>
      </w:pPr>
      <w:hyperlink r:id="rId102" w:history="1">
        <w:r w:rsidR="007A3BBF" w:rsidRPr="00E35DF5">
          <w:rPr>
            <w:rStyle w:val="Hyperlink"/>
            <w:rFonts w:ascii="Calibri" w:hAnsi="Calibri"/>
            <w:szCs w:val="22"/>
          </w:rPr>
          <w:t>Domestic Violence Amendment Act 2011</w:t>
        </w:r>
      </w:hyperlink>
    </w:p>
    <w:p w:rsidR="007A3BBF" w:rsidRPr="00E35DF5" w:rsidRDefault="00913DDA" w:rsidP="008E1E6D">
      <w:pPr>
        <w:pStyle w:val="NormalWeb"/>
        <w:spacing w:before="0" w:after="160"/>
        <w:ind w:left="450" w:hanging="450"/>
        <w:rPr>
          <w:rFonts w:ascii="Calibri" w:hAnsi="Calibri"/>
          <w:sz w:val="22"/>
          <w:szCs w:val="22"/>
        </w:rPr>
      </w:pPr>
      <w:hyperlink r:id="rId103" w:history="1">
        <w:r w:rsidR="007A3BBF" w:rsidRPr="00E35DF5">
          <w:rPr>
            <w:rStyle w:val="Hyperlink"/>
            <w:rFonts w:ascii="Calibri" w:hAnsi="Calibri"/>
            <w:szCs w:val="22"/>
          </w:rPr>
          <w:t>Domestic Violence Amendment Act 2013</w:t>
        </w:r>
      </w:hyperlink>
    </w:p>
    <w:p w:rsidR="00F84B07" w:rsidRPr="00E35DF5" w:rsidRDefault="00913DDA" w:rsidP="008E1E6D">
      <w:pPr>
        <w:pStyle w:val="NormalWeb"/>
        <w:spacing w:before="0" w:after="160"/>
        <w:ind w:left="450" w:hanging="450"/>
        <w:rPr>
          <w:rFonts w:ascii="Calibri" w:hAnsi="Calibri"/>
          <w:sz w:val="22"/>
          <w:szCs w:val="22"/>
        </w:rPr>
      </w:pPr>
      <w:hyperlink r:id="rId104" w:history="1">
        <w:r w:rsidR="00F84B07" w:rsidRPr="00E35DF5">
          <w:rPr>
            <w:rStyle w:val="Hyperlink"/>
            <w:rFonts w:ascii="Calibri" w:hAnsi="Calibri"/>
            <w:szCs w:val="22"/>
          </w:rPr>
          <w:t>Domes</w:t>
        </w:r>
        <w:r w:rsidR="003F4CA8" w:rsidRPr="00E35DF5">
          <w:rPr>
            <w:rStyle w:val="Hyperlink"/>
            <w:rFonts w:ascii="Calibri" w:hAnsi="Calibri"/>
            <w:szCs w:val="22"/>
          </w:rPr>
          <w:t>tic Violence Reform Bill 2008</w:t>
        </w:r>
      </w:hyperlink>
      <w:r w:rsidR="00F84B07" w:rsidRPr="00E35DF5">
        <w:rPr>
          <w:rFonts w:ascii="Calibri" w:hAnsi="Calibri"/>
          <w:sz w:val="22"/>
          <w:szCs w:val="22"/>
        </w:rPr>
        <w:t xml:space="preserve"> </w:t>
      </w:r>
    </w:p>
    <w:p w:rsidR="00DF6396" w:rsidRPr="00E35DF5" w:rsidRDefault="00913DDA" w:rsidP="008E1E6D">
      <w:pPr>
        <w:pStyle w:val="NormalWeb"/>
        <w:spacing w:before="0" w:after="160"/>
        <w:ind w:left="450" w:hanging="450"/>
        <w:rPr>
          <w:rFonts w:ascii="Calibri" w:hAnsi="Calibri"/>
          <w:sz w:val="22"/>
          <w:szCs w:val="22"/>
        </w:rPr>
      </w:pPr>
      <w:hyperlink r:id="rId105" w:anchor="DLM5616601" w:history="1">
        <w:r w:rsidR="00DF6396" w:rsidRPr="00E35DF5">
          <w:rPr>
            <w:rStyle w:val="Hyperlink"/>
            <w:rFonts w:ascii="Calibri" w:hAnsi="Calibri"/>
            <w:szCs w:val="22"/>
          </w:rPr>
          <w:t>Family Courts Amendment Act 2013</w:t>
        </w:r>
      </w:hyperlink>
    </w:p>
    <w:p w:rsidR="009B69E8" w:rsidRPr="00E35DF5" w:rsidRDefault="00913DDA" w:rsidP="008E1E6D">
      <w:pPr>
        <w:pStyle w:val="NormalWeb"/>
        <w:spacing w:before="0" w:after="160"/>
        <w:ind w:left="450" w:hanging="450"/>
        <w:rPr>
          <w:rFonts w:ascii="Calibri" w:hAnsi="Calibri"/>
          <w:sz w:val="22"/>
          <w:szCs w:val="22"/>
        </w:rPr>
      </w:pPr>
      <w:hyperlink r:id="rId106" w:anchor="DLM296639" w:history="1">
        <w:r w:rsidR="009B69E8" w:rsidRPr="00E35DF5">
          <w:rPr>
            <w:rStyle w:val="Hyperlink"/>
            <w:rFonts w:ascii="Calibri" w:hAnsi="Calibri"/>
            <w:szCs w:val="22"/>
          </w:rPr>
          <w:t>Privacy Act 1993</w:t>
        </w:r>
      </w:hyperlink>
    </w:p>
    <w:p w:rsidR="008E1E6D" w:rsidRPr="00E35DF5" w:rsidRDefault="00913DDA" w:rsidP="008E1E6D">
      <w:pPr>
        <w:pStyle w:val="NormalWeb"/>
        <w:spacing w:before="0"/>
        <w:ind w:left="448" w:hanging="448"/>
        <w:rPr>
          <w:rFonts w:ascii="Calibri" w:hAnsi="Calibri"/>
          <w:sz w:val="22"/>
          <w:szCs w:val="22"/>
        </w:rPr>
      </w:pPr>
      <w:hyperlink r:id="rId107" w:history="1">
        <w:r w:rsidR="003821F0" w:rsidRPr="00E35DF5">
          <w:rPr>
            <w:rStyle w:val="Hyperlink"/>
            <w:rFonts w:ascii="Calibri" w:hAnsi="Calibri"/>
            <w:szCs w:val="22"/>
          </w:rPr>
          <w:t>S</w:t>
        </w:r>
        <w:r w:rsidR="0081539A" w:rsidRPr="00E35DF5">
          <w:rPr>
            <w:rStyle w:val="Hyperlink"/>
            <w:rFonts w:ascii="Calibri" w:hAnsi="Calibri"/>
            <w:szCs w:val="22"/>
          </w:rPr>
          <w:t>entencing Act</w:t>
        </w:r>
        <w:r w:rsidR="00646E07" w:rsidRPr="00E35DF5">
          <w:rPr>
            <w:rStyle w:val="Hyperlink"/>
            <w:rFonts w:ascii="Calibri" w:hAnsi="Calibri"/>
            <w:szCs w:val="22"/>
          </w:rPr>
          <w:t xml:space="preserve"> 2002</w:t>
        </w:r>
      </w:hyperlink>
      <w:r w:rsidR="00646E07" w:rsidRPr="00E35DF5">
        <w:rPr>
          <w:rFonts w:ascii="Calibri" w:hAnsi="Calibri"/>
          <w:sz w:val="22"/>
          <w:szCs w:val="22"/>
        </w:rPr>
        <w:t xml:space="preserve"> </w:t>
      </w:r>
    </w:p>
    <w:p w:rsidR="00F84B07" w:rsidRPr="00155DAC" w:rsidRDefault="0099236D" w:rsidP="008E1E6D">
      <w:pPr>
        <w:pStyle w:val="NormalWeb"/>
        <w:spacing w:before="0" w:after="160"/>
        <w:ind w:left="450" w:hanging="450"/>
        <w:rPr>
          <w:rFonts w:ascii="Calibri" w:hAnsi="Calibri"/>
          <w:b/>
        </w:rPr>
      </w:pPr>
      <w:r w:rsidRPr="00155DAC">
        <w:rPr>
          <w:rFonts w:ascii="Calibri" w:hAnsi="Calibri"/>
          <w:b/>
        </w:rPr>
        <w:t>Australia</w:t>
      </w:r>
    </w:p>
    <w:p w:rsidR="00C262EB" w:rsidRPr="00E35DF5" w:rsidRDefault="00913DDA" w:rsidP="008E1E6D">
      <w:pPr>
        <w:spacing w:before="0" w:after="160"/>
        <w:rPr>
          <w:noProof/>
          <w:szCs w:val="22"/>
        </w:rPr>
      </w:pPr>
      <w:hyperlink r:id="rId108" w:history="1">
        <w:r w:rsidR="00C262EB" w:rsidRPr="00E35DF5">
          <w:rPr>
            <w:rStyle w:val="Hyperlink"/>
            <w:noProof/>
            <w:szCs w:val="22"/>
          </w:rPr>
          <w:t>Family Law Act 1975</w:t>
        </w:r>
      </w:hyperlink>
      <w:r w:rsidR="00C262EB" w:rsidRPr="00E35DF5">
        <w:rPr>
          <w:noProof/>
          <w:szCs w:val="22"/>
        </w:rPr>
        <w:t xml:space="preserve"> (</w:t>
      </w:r>
      <w:r w:rsidR="006B1440" w:rsidRPr="00E35DF5">
        <w:rPr>
          <w:noProof/>
          <w:szCs w:val="22"/>
        </w:rPr>
        <w:t>Cth</w:t>
      </w:r>
      <w:r w:rsidR="00C262EB" w:rsidRPr="00E35DF5">
        <w:rPr>
          <w:noProof/>
          <w:szCs w:val="22"/>
        </w:rPr>
        <w:t>)</w:t>
      </w:r>
    </w:p>
    <w:p w:rsidR="00C262EB" w:rsidRPr="00E35DF5" w:rsidRDefault="00913DDA" w:rsidP="008E1E6D">
      <w:pPr>
        <w:spacing w:before="0" w:after="160"/>
        <w:rPr>
          <w:noProof/>
          <w:szCs w:val="22"/>
        </w:rPr>
      </w:pPr>
      <w:hyperlink r:id="rId109" w:history="1">
        <w:r w:rsidR="00C262EB" w:rsidRPr="00E35DF5">
          <w:rPr>
            <w:rStyle w:val="Hyperlink"/>
            <w:noProof/>
            <w:szCs w:val="22"/>
          </w:rPr>
          <w:t>Domestic Violence and Protection Orders Act 2008</w:t>
        </w:r>
      </w:hyperlink>
      <w:r w:rsidR="00C262EB" w:rsidRPr="00E35DF5">
        <w:rPr>
          <w:noProof/>
          <w:szCs w:val="22"/>
        </w:rPr>
        <w:t xml:space="preserve"> (ACT)</w:t>
      </w:r>
    </w:p>
    <w:p w:rsidR="00C262EB" w:rsidRPr="00E35DF5" w:rsidRDefault="00913DDA" w:rsidP="008E1E6D">
      <w:pPr>
        <w:spacing w:before="0" w:after="160"/>
        <w:rPr>
          <w:noProof/>
          <w:szCs w:val="22"/>
        </w:rPr>
      </w:pPr>
      <w:hyperlink r:id="rId110" w:history="1">
        <w:r w:rsidR="00C262EB" w:rsidRPr="00E35DF5">
          <w:rPr>
            <w:rStyle w:val="Hyperlink"/>
            <w:noProof/>
            <w:szCs w:val="22"/>
          </w:rPr>
          <w:t>Family Violence Protection Act 2008</w:t>
        </w:r>
      </w:hyperlink>
      <w:r w:rsidR="00C262EB" w:rsidRPr="00E35DF5">
        <w:rPr>
          <w:noProof/>
          <w:szCs w:val="22"/>
        </w:rPr>
        <w:t xml:space="preserve"> (Vic) </w:t>
      </w:r>
    </w:p>
    <w:p w:rsidR="00C262EB" w:rsidRPr="00E35DF5" w:rsidRDefault="00913DDA" w:rsidP="008E1E6D">
      <w:pPr>
        <w:spacing w:before="0" w:after="160"/>
        <w:rPr>
          <w:noProof/>
          <w:szCs w:val="22"/>
        </w:rPr>
      </w:pPr>
      <w:hyperlink r:id="rId111" w:history="1">
        <w:r w:rsidR="00C262EB" w:rsidRPr="00E35DF5">
          <w:rPr>
            <w:rStyle w:val="Hyperlink"/>
            <w:noProof/>
            <w:szCs w:val="22"/>
          </w:rPr>
          <w:t>Crimes (Domestic and Personal Violence) Act 2007</w:t>
        </w:r>
      </w:hyperlink>
      <w:r w:rsidR="00C262EB" w:rsidRPr="00E35DF5">
        <w:rPr>
          <w:noProof/>
          <w:szCs w:val="22"/>
        </w:rPr>
        <w:t xml:space="preserve"> (NSW)</w:t>
      </w:r>
    </w:p>
    <w:p w:rsidR="00C262EB" w:rsidRPr="00E35DF5" w:rsidRDefault="00913DDA" w:rsidP="008E1E6D">
      <w:pPr>
        <w:spacing w:before="0" w:after="160"/>
        <w:rPr>
          <w:noProof/>
          <w:szCs w:val="22"/>
        </w:rPr>
      </w:pPr>
      <w:hyperlink r:id="rId112" w:history="1">
        <w:r w:rsidR="00C262EB" w:rsidRPr="00E35DF5">
          <w:rPr>
            <w:rStyle w:val="Hyperlink"/>
            <w:noProof/>
            <w:szCs w:val="22"/>
          </w:rPr>
          <w:t>Domestic and Family Violence Protection Act 2012</w:t>
        </w:r>
      </w:hyperlink>
      <w:r w:rsidR="00C262EB" w:rsidRPr="00E35DF5">
        <w:rPr>
          <w:noProof/>
          <w:szCs w:val="22"/>
        </w:rPr>
        <w:t xml:space="preserve"> (Qld)</w:t>
      </w:r>
    </w:p>
    <w:p w:rsidR="00C262EB" w:rsidRPr="00E35DF5" w:rsidRDefault="00913DDA" w:rsidP="008E1E6D">
      <w:pPr>
        <w:spacing w:before="0" w:after="160"/>
        <w:rPr>
          <w:noProof/>
          <w:szCs w:val="22"/>
        </w:rPr>
      </w:pPr>
      <w:hyperlink r:id="rId113" w:history="1">
        <w:r w:rsidR="00C262EB" w:rsidRPr="00E35DF5">
          <w:rPr>
            <w:rStyle w:val="Hyperlink"/>
            <w:noProof/>
            <w:szCs w:val="22"/>
          </w:rPr>
          <w:t>Family Violence Act 2004</w:t>
        </w:r>
      </w:hyperlink>
      <w:r w:rsidR="00C262EB" w:rsidRPr="00E35DF5">
        <w:rPr>
          <w:noProof/>
          <w:szCs w:val="22"/>
        </w:rPr>
        <w:t xml:space="preserve"> (</w:t>
      </w:r>
      <w:r w:rsidR="003F4CA8" w:rsidRPr="00E35DF5">
        <w:rPr>
          <w:noProof/>
          <w:szCs w:val="22"/>
        </w:rPr>
        <w:t>Tas</w:t>
      </w:r>
      <w:r w:rsidR="00C262EB" w:rsidRPr="00E35DF5">
        <w:rPr>
          <w:noProof/>
          <w:szCs w:val="22"/>
        </w:rPr>
        <w:t xml:space="preserve">) </w:t>
      </w:r>
    </w:p>
    <w:p w:rsidR="00C262EB" w:rsidRPr="00E35DF5" w:rsidRDefault="00913DDA" w:rsidP="008E1E6D">
      <w:pPr>
        <w:spacing w:before="0" w:after="160"/>
        <w:rPr>
          <w:noProof/>
          <w:szCs w:val="22"/>
        </w:rPr>
      </w:pPr>
      <w:hyperlink r:id="rId114" w:history="1">
        <w:r w:rsidR="00C262EB" w:rsidRPr="00E35DF5">
          <w:rPr>
            <w:rStyle w:val="Hyperlink"/>
            <w:noProof/>
            <w:szCs w:val="22"/>
          </w:rPr>
          <w:t>Domestic Violence Act 1994</w:t>
        </w:r>
      </w:hyperlink>
      <w:r w:rsidR="00C262EB" w:rsidRPr="00E35DF5">
        <w:rPr>
          <w:noProof/>
          <w:szCs w:val="22"/>
        </w:rPr>
        <w:t xml:space="preserve"> (</w:t>
      </w:r>
      <w:r w:rsidR="003F4CA8" w:rsidRPr="00E35DF5">
        <w:rPr>
          <w:noProof/>
          <w:szCs w:val="22"/>
        </w:rPr>
        <w:t>SA</w:t>
      </w:r>
      <w:r w:rsidR="00C262EB" w:rsidRPr="00E35DF5">
        <w:rPr>
          <w:noProof/>
          <w:szCs w:val="22"/>
        </w:rPr>
        <w:t>)</w:t>
      </w:r>
    </w:p>
    <w:p w:rsidR="00C262EB" w:rsidRPr="00E35DF5" w:rsidRDefault="00913DDA" w:rsidP="008E1E6D">
      <w:pPr>
        <w:spacing w:before="0" w:after="160"/>
        <w:rPr>
          <w:noProof/>
          <w:szCs w:val="22"/>
        </w:rPr>
      </w:pPr>
      <w:hyperlink r:id="rId115" w:history="1">
        <w:r w:rsidR="00C262EB" w:rsidRPr="00E35DF5">
          <w:rPr>
            <w:rStyle w:val="Hyperlink"/>
            <w:noProof/>
            <w:szCs w:val="22"/>
          </w:rPr>
          <w:t>Domestic and Family Violence Act 2007</w:t>
        </w:r>
      </w:hyperlink>
      <w:r w:rsidR="00C262EB" w:rsidRPr="00E35DF5">
        <w:rPr>
          <w:noProof/>
          <w:szCs w:val="22"/>
        </w:rPr>
        <w:t xml:space="preserve"> (NT)</w:t>
      </w:r>
    </w:p>
    <w:p w:rsidR="008E1E6D" w:rsidRDefault="00913DDA" w:rsidP="008E1E6D">
      <w:pPr>
        <w:pStyle w:val="NormalWeb"/>
        <w:spacing w:before="0" w:after="160"/>
        <w:ind w:left="448" w:hanging="448"/>
        <w:rPr>
          <w:rFonts w:asciiTheme="minorHAnsi" w:hAnsiTheme="minorHAnsi"/>
          <w:sz w:val="22"/>
          <w:szCs w:val="22"/>
        </w:rPr>
      </w:pPr>
      <w:hyperlink r:id="rId116" w:history="1">
        <w:r w:rsidR="00C262EB" w:rsidRPr="00E35DF5">
          <w:rPr>
            <w:rStyle w:val="Hyperlink"/>
            <w:szCs w:val="22"/>
          </w:rPr>
          <w:t>Acts Amendment (Family and Domestic Violence) Act 2004</w:t>
        </w:r>
      </w:hyperlink>
      <w:r w:rsidR="00C262EB" w:rsidRPr="00E35DF5">
        <w:rPr>
          <w:rFonts w:asciiTheme="minorHAnsi" w:hAnsiTheme="minorHAnsi"/>
          <w:sz w:val="22"/>
          <w:szCs w:val="22"/>
        </w:rPr>
        <w:t xml:space="preserve"> (WA)</w:t>
      </w:r>
    </w:p>
    <w:p w:rsidR="0099236D" w:rsidRPr="008E1E6D" w:rsidRDefault="00C262EB" w:rsidP="008E1E6D">
      <w:pPr>
        <w:pStyle w:val="NormalWeb"/>
        <w:spacing w:before="0" w:after="160"/>
        <w:ind w:left="448"/>
        <w:rPr>
          <w:rFonts w:asciiTheme="minorHAnsi" w:hAnsiTheme="minorHAnsi"/>
          <w:i/>
          <w:sz w:val="22"/>
          <w:szCs w:val="22"/>
        </w:rPr>
      </w:pPr>
      <w:r w:rsidRPr="008E1E6D">
        <w:rPr>
          <w:rFonts w:asciiTheme="minorHAnsi" w:hAnsiTheme="minorHAnsi"/>
          <w:i/>
          <w:iCs/>
          <w:sz w:val="22"/>
          <w:szCs w:val="22"/>
        </w:rPr>
        <w:t>Note</w:t>
      </w:r>
      <w:r w:rsidR="005859B9" w:rsidRPr="008E1E6D">
        <w:rPr>
          <w:rFonts w:asciiTheme="minorHAnsi" w:hAnsiTheme="minorHAnsi"/>
          <w:i/>
          <w:iCs/>
          <w:sz w:val="22"/>
          <w:szCs w:val="22"/>
        </w:rPr>
        <w:t>:</w:t>
      </w:r>
      <w:r w:rsidRPr="008E1E6D">
        <w:rPr>
          <w:rFonts w:asciiTheme="minorHAnsi" w:hAnsiTheme="minorHAnsi"/>
          <w:i/>
          <w:iCs/>
          <w:sz w:val="22"/>
          <w:szCs w:val="22"/>
        </w:rPr>
        <w:t xml:space="preserve"> this Act amended the WA Restraining Orders Act 1997, Criminal </w:t>
      </w:r>
      <w:proofErr w:type="gramStart"/>
      <w:r w:rsidRPr="008E1E6D">
        <w:rPr>
          <w:rFonts w:asciiTheme="minorHAnsi" w:hAnsiTheme="minorHAnsi"/>
          <w:i/>
          <w:iCs/>
          <w:sz w:val="22"/>
          <w:szCs w:val="22"/>
        </w:rPr>
        <w:t>Code  and</w:t>
      </w:r>
      <w:proofErr w:type="gramEnd"/>
      <w:r w:rsidRPr="008E1E6D">
        <w:rPr>
          <w:rFonts w:asciiTheme="minorHAnsi" w:hAnsiTheme="minorHAnsi"/>
          <w:i/>
          <w:iCs/>
          <w:sz w:val="22"/>
          <w:szCs w:val="22"/>
        </w:rPr>
        <w:t xml:space="preserve"> other acts.</w:t>
      </w:r>
      <w:r w:rsidRPr="008E1E6D">
        <w:rPr>
          <w:rFonts w:asciiTheme="minorHAnsi" w:hAnsiTheme="minorHAnsi"/>
          <w:i/>
          <w:sz w:val="22"/>
          <w:szCs w:val="22"/>
        </w:rPr>
        <w:t xml:space="preserve"> (See Law Reform Commission of Western Australia</w:t>
      </w:r>
      <w:r w:rsidR="003F4CA8" w:rsidRPr="008E1E6D">
        <w:rPr>
          <w:rFonts w:asciiTheme="minorHAnsi" w:hAnsiTheme="minorHAnsi"/>
          <w:i/>
          <w:sz w:val="22"/>
          <w:szCs w:val="22"/>
        </w:rPr>
        <w:t xml:space="preserve"> </w:t>
      </w:r>
      <w:r w:rsidR="009B69E8" w:rsidRPr="008E1E6D">
        <w:rPr>
          <w:rFonts w:asciiTheme="minorHAnsi" w:hAnsiTheme="minorHAnsi"/>
          <w:i/>
          <w:sz w:val="22"/>
          <w:szCs w:val="22"/>
        </w:rPr>
        <w:t>(</w:t>
      </w:r>
      <w:r w:rsidRPr="008E1E6D">
        <w:rPr>
          <w:rFonts w:asciiTheme="minorHAnsi" w:hAnsiTheme="minorHAnsi"/>
          <w:i/>
          <w:sz w:val="22"/>
          <w:szCs w:val="22"/>
        </w:rPr>
        <w:t>2013</w:t>
      </w:r>
      <w:r w:rsidR="009B69E8" w:rsidRPr="008E1E6D">
        <w:rPr>
          <w:rFonts w:asciiTheme="minorHAnsi" w:hAnsiTheme="minorHAnsi"/>
          <w:i/>
          <w:sz w:val="22"/>
          <w:szCs w:val="22"/>
        </w:rPr>
        <w:t>)</w:t>
      </w:r>
      <w:r w:rsidR="003F4CA8" w:rsidRPr="008E1E6D">
        <w:rPr>
          <w:rFonts w:asciiTheme="minorHAnsi" w:hAnsiTheme="minorHAnsi"/>
          <w:i/>
          <w:sz w:val="22"/>
          <w:szCs w:val="22"/>
        </w:rPr>
        <w:t xml:space="preserve"> </w:t>
      </w:r>
      <w:r w:rsidRPr="008E1E6D">
        <w:rPr>
          <w:rFonts w:asciiTheme="minorHAnsi" w:hAnsiTheme="minorHAnsi"/>
          <w:i/>
          <w:sz w:val="22"/>
          <w:szCs w:val="22"/>
        </w:rPr>
        <w:t>for more detail and proposed changes to this legislation).</w:t>
      </w:r>
    </w:p>
    <w:p w:rsidR="0099236D" w:rsidRPr="00155DAC" w:rsidRDefault="0099236D" w:rsidP="008E1E6D">
      <w:pPr>
        <w:pStyle w:val="NormalWeb"/>
        <w:keepNext/>
        <w:spacing w:after="240"/>
        <w:ind w:left="448" w:hanging="448"/>
        <w:rPr>
          <w:rFonts w:ascii="Calibri" w:hAnsi="Calibri"/>
          <w:b/>
        </w:rPr>
      </w:pPr>
      <w:r w:rsidRPr="00155DAC">
        <w:rPr>
          <w:rFonts w:ascii="Calibri" w:hAnsi="Calibri"/>
          <w:b/>
        </w:rPr>
        <w:lastRenderedPageBreak/>
        <w:t>Canada</w:t>
      </w:r>
    </w:p>
    <w:p w:rsidR="0099236D" w:rsidRPr="00E35DF5" w:rsidRDefault="00913DDA" w:rsidP="008E1E6D">
      <w:pPr>
        <w:pStyle w:val="NormalWeb"/>
        <w:keepNext/>
        <w:spacing w:before="0" w:after="160"/>
        <w:ind w:left="448" w:hanging="448"/>
        <w:rPr>
          <w:rFonts w:ascii="Calibri" w:hAnsi="Calibri"/>
          <w:sz w:val="22"/>
          <w:szCs w:val="22"/>
        </w:rPr>
      </w:pPr>
      <w:hyperlink r:id="rId117" w:history="1">
        <w:r w:rsidR="0099236D" w:rsidRPr="00E35DF5">
          <w:rPr>
            <w:rStyle w:val="Hyperlink"/>
            <w:rFonts w:ascii="Calibri" w:hAnsi="Calibri"/>
            <w:szCs w:val="22"/>
          </w:rPr>
          <w:t>Domestic Violence, Crime and Victims (Amendment) Act</w:t>
        </w:r>
        <w:r w:rsidR="003F4CA8" w:rsidRPr="00E35DF5">
          <w:rPr>
            <w:rStyle w:val="Hyperlink"/>
            <w:rFonts w:ascii="Calibri" w:hAnsi="Calibri"/>
            <w:szCs w:val="22"/>
          </w:rPr>
          <w:t xml:space="preserve"> 2012</w:t>
        </w:r>
      </w:hyperlink>
      <w:r w:rsidR="0099236D" w:rsidRPr="00E35DF5">
        <w:rPr>
          <w:rFonts w:ascii="Calibri" w:hAnsi="Calibri"/>
          <w:sz w:val="22"/>
          <w:szCs w:val="22"/>
        </w:rPr>
        <w:t xml:space="preserve"> </w:t>
      </w:r>
    </w:p>
    <w:p w:rsidR="008E1E6D" w:rsidRPr="00E35DF5" w:rsidRDefault="00913DDA" w:rsidP="0050179E">
      <w:pPr>
        <w:pStyle w:val="References"/>
      </w:pPr>
      <w:hyperlink r:id="rId118" w:history="1">
        <w:r w:rsidR="0051006F" w:rsidRPr="00E35DF5">
          <w:rPr>
            <w:rStyle w:val="Hyperlink"/>
            <w:rFonts w:ascii="Calibri" w:hAnsi="Calibri"/>
            <w:szCs w:val="22"/>
          </w:rPr>
          <w:t>Zero Tolerance for Barbaric Cultural Practices Act 2015</w:t>
        </w:r>
      </w:hyperlink>
    </w:p>
    <w:p w:rsidR="0099236D" w:rsidRPr="00155DAC" w:rsidRDefault="0099236D" w:rsidP="0050179E">
      <w:pPr>
        <w:pStyle w:val="NormalWeb"/>
        <w:spacing w:before="360" w:after="160"/>
        <w:ind w:left="448" w:hanging="448"/>
        <w:rPr>
          <w:rFonts w:ascii="Calibri" w:hAnsi="Calibri"/>
          <w:b/>
        </w:rPr>
      </w:pPr>
      <w:r w:rsidRPr="00155DAC">
        <w:rPr>
          <w:rFonts w:ascii="Calibri" w:hAnsi="Calibri"/>
          <w:b/>
        </w:rPr>
        <w:t>United Kingdom</w:t>
      </w:r>
    </w:p>
    <w:p w:rsidR="00F84B07" w:rsidRPr="00E35DF5" w:rsidRDefault="00913DDA" w:rsidP="008E1E6D">
      <w:pPr>
        <w:pStyle w:val="NormalWeb"/>
        <w:spacing w:before="0" w:after="160"/>
        <w:ind w:left="450" w:hanging="450"/>
        <w:rPr>
          <w:rFonts w:ascii="Calibri" w:hAnsi="Calibri"/>
          <w:sz w:val="22"/>
          <w:szCs w:val="22"/>
        </w:rPr>
      </w:pPr>
      <w:hyperlink r:id="rId119" w:history="1">
        <w:r w:rsidR="00F84B07" w:rsidRPr="00E35DF5">
          <w:rPr>
            <w:rStyle w:val="Hyperlink"/>
            <w:rFonts w:ascii="Calibri" w:hAnsi="Calibri"/>
            <w:szCs w:val="22"/>
          </w:rPr>
          <w:t>Adult Support and P</w:t>
        </w:r>
        <w:r w:rsidR="003F4CA8" w:rsidRPr="00E35DF5">
          <w:rPr>
            <w:rStyle w:val="Hyperlink"/>
            <w:rFonts w:ascii="Calibri" w:hAnsi="Calibri"/>
            <w:szCs w:val="22"/>
          </w:rPr>
          <w:t>rotection (Scotland) Act 2007</w:t>
        </w:r>
      </w:hyperlink>
      <w:r w:rsidR="00F84B07" w:rsidRPr="00E35DF5">
        <w:rPr>
          <w:rFonts w:ascii="Calibri" w:hAnsi="Calibri"/>
          <w:sz w:val="22"/>
          <w:szCs w:val="22"/>
        </w:rPr>
        <w:t xml:space="preserve"> </w:t>
      </w:r>
    </w:p>
    <w:p w:rsidR="00F84B07" w:rsidRPr="00E35DF5" w:rsidRDefault="00913DDA" w:rsidP="008E1E6D">
      <w:pPr>
        <w:pStyle w:val="NormalWeb"/>
        <w:spacing w:before="0" w:after="160"/>
        <w:ind w:left="450" w:hanging="450"/>
        <w:rPr>
          <w:rFonts w:ascii="Calibri" w:hAnsi="Calibri"/>
          <w:sz w:val="22"/>
          <w:szCs w:val="22"/>
        </w:rPr>
      </w:pPr>
      <w:hyperlink r:id="rId120" w:history="1">
        <w:r w:rsidR="00F84B07" w:rsidRPr="00E35DF5">
          <w:rPr>
            <w:rStyle w:val="Hyperlink"/>
            <w:rFonts w:ascii="Calibri" w:hAnsi="Calibri"/>
            <w:szCs w:val="22"/>
          </w:rPr>
          <w:t>Adults with I</w:t>
        </w:r>
        <w:r w:rsidR="003F4CA8" w:rsidRPr="00E35DF5">
          <w:rPr>
            <w:rStyle w:val="Hyperlink"/>
            <w:rFonts w:ascii="Calibri" w:hAnsi="Calibri"/>
            <w:szCs w:val="22"/>
          </w:rPr>
          <w:t>ncapacity (Scotland) Act 2000</w:t>
        </w:r>
      </w:hyperlink>
      <w:r w:rsidR="00F84B07" w:rsidRPr="00E35DF5">
        <w:rPr>
          <w:rFonts w:ascii="Calibri" w:hAnsi="Calibri"/>
          <w:sz w:val="22"/>
          <w:szCs w:val="22"/>
        </w:rPr>
        <w:t xml:space="preserve"> </w:t>
      </w:r>
    </w:p>
    <w:p w:rsidR="00F84B07" w:rsidRPr="00E35DF5" w:rsidRDefault="00913DDA" w:rsidP="008E1E6D">
      <w:pPr>
        <w:pStyle w:val="NormalWeb"/>
        <w:spacing w:before="0" w:after="160"/>
        <w:ind w:left="450" w:hanging="450"/>
        <w:rPr>
          <w:rFonts w:ascii="Calibri" w:hAnsi="Calibri"/>
          <w:sz w:val="22"/>
          <w:szCs w:val="22"/>
        </w:rPr>
      </w:pPr>
      <w:hyperlink r:id="rId121" w:history="1">
        <w:r w:rsidR="00F84B07" w:rsidRPr="00E35DF5">
          <w:rPr>
            <w:rStyle w:val="Hyperlink"/>
            <w:rFonts w:ascii="Calibri" w:hAnsi="Calibri"/>
            <w:szCs w:val="22"/>
          </w:rPr>
          <w:t>The Anti-social Behaviour, Crime and Policing Act</w:t>
        </w:r>
        <w:r w:rsidR="003F4CA8" w:rsidRPr="00E35DF5">
          <w:rPr>
            <w:rStyle w:val="Hyperlink"/>
            <w:rFonts w:ascii="Calibri" w:hAnsi="Calibri"/>
            <w:szCs w:val="22"/>
          </w:rPr>
          <w:t xml:space="preserve"> 2014</w:t>
        </w:r>
      </w:hyperlink>
      <w:r w:rsidR="00F84B07" w:rsidRPr="00E35DF5">
        <w:rPr>
          <w:rFonts w:ascii="Calibri" w:hAnsi="Calibri"/>
          <w:sz w:val="22"/>
          <w:szCs w:val="22"/>
        </w:rPr>
        <w:t xml:space="preserve"> </w:t>
      </w:r>
    </w:p>
    <w:p w:rsidR="0050179E" w:rsidRDefault="00913DDA" w:rsidP="0050179E">
      <w:pPr>
        <w:pStyle w:val="References"/>
      </w:pPr>
      <w:hyperlink r:id="rId122" w:history="1">
        <w:r w:rsidR="000F27FC" w:rsidRPr="00E35DF5">
          <w:rPr>
            <w:rStyle w:val="Hyperlink"/>
            <w:rFonts w:ascii="Calibri" w:hAnsi="Calibri"/>
            <w:szCs w:val="22"/>
          </w:rPr>
          <w:t>Domestic Violence, Crime and Victims (Amendment) Act 2012</w:t>
        </w:r>
      </w:hyperlink>
      <w:r w:rsidR="009B69E8" w:rsidRPr="00E35DF5">
        <w:t xml:space="preserve"> </w:t>
      </w:r>
    </w:p>
    <w:p w:rsidR="0099236D" w:rsidRPr="00E35DF5" w:rsidRDefault="00913DDA" w:rsidP="0050179E">
      <w:pPr>
        <w:pStyle w:val="References"/>
      </w:pPr>
      <w:hyperlink r:id="rId123" w:history="1">
        <w:r w:rsidR="0099236D" w:rsidRPr="00E35DF5">
          <w:rPr>
            <w:rStyle w:val="Hyperlink"/>
            <w:rFonts w:ascii="Calibri" w:hAnsi="Calibri"/>
            <w:szCs w:val="22"/>
          </w:rPr>
          <w:t>Domestic Violenc</w:t>
        </w:r>
        <w:r w:rsidR="003F4CA8" w:rsidRPr="00E35DF5">
          <w:rPr>
            <w:rStyle w:val="Hyperlink"/>
            <w:rFonts w:ascii="Calibri" w:hAnsi="Calibri"/>
            <w:szCs w:val="22"/>
          </w:rPr>
          <w:t>e, Crime and Victims Act 2004</w:t>
        </w:r>
      </w:hyperlink>
      <w:r w:rsidR="0099236D" w:rsidRPr="00E35DF5">
        <w:t xml:space="preserve"> </w:t>
      </w:r>
    </w:p>
    <w:p w:rsidR="0099236D" w:rsidRPr="00E35DF5" w:rsidRDefault="00913DDA" w:rsidP="008E1E6D">
      <w:pPr>
        <w:pStyle w:val="NormalWeb"/>
        <w:spacing w:before="0" w:after="160"/>
        <w:ind w:left="450" w:hanging="450"/>
        <w:rPr>
          <w:rFonts w:ascii="Calibri" w:hAnsi="Calibri"/>
          <w:sz w:val="22"/>
          <w:szCs w:val="22"/>
        </w:rPr>
      </w:pPr>
      <w:hyperlink r:id="rId124" w:history="1">
        <w:r w:rsidR="003F4CA8" w:rsidRPr="00E35DF5">
          <w:rPr>
            <w:rStyle w:val="Hyperlink"/>
            <w:rFonts w:ascii="Calibri" w:hAnsi="Calibri"/>
            <w:szCs w:val="22"/>
          </w:rPr>
          <w:t>Equality Act 2010</w:t>
        </w:r>
      </w:hyperlink>
      <w:r w:rsidR="0099236D" w:rsidRPr="00E35DF5">
        <w:rPr>
          <w:rFonts w:ascii="Calibri" w:hAnsi="Calibri"/>
          <w:sz w:val="22"/>
          <w:szCs w:val="22"/>
        </w:rPr>
        <w:t xml:space="preserve"> </w:t>
      </w:r>
    </w:p>
    <w:p w:rsidR="0099236D" w:rsidRPr="00E35DF5" w:rsidRDefault="00913DDA" w:rsidP="008E1E6D">
      <w:pPr>
        <w:pStyle w:val="NormalWeb"/>
        <w:spacing w:before="0" w:after="160"/>
        <w:ind w:left="450" w:hanging="450"/>
        <w:rPr>
          <w:rFonts w:ascii="Calibri" w:hAnsi="Calibri"/>
          <w:sz w:val="22"/>
          <w:szCs w:val="22"/>
        </w:rPr>
      </w:pPr>
      <w:hyperlink r:id="rId125" w:history="1">
        <w:r w:rsidR="00D71100" w:rsidRPr="00E35DF5">
          <w:rPr>
            <w:rStyle w:val="Hyperlink"/>
            <w:rFonts w:ascii="Calibri" w:hAnsi="Calibri"/>
            <w:szCs w:val="22"/>
          </w:rPr>
          <w:t xml:space="preserve">Mental Capacity Act </w:t>
        </w:r>
        <w:r w:rsidR="0099236D" w:rsidRPr="00E35DF5">
          <w:rPr>
            <w:rStyle w:val="Hyperlink"/>
            <w:rFonts w:ascii="Calibri" w:hAnsi="Calibri"/>
            <w:szCs w:val="22"/>
          </w:rPr>
          <w:t>2005</w:t>
        </w:r>
      </w:hyperlink>
      <w:r w:rsidR="0099236D" w:rsidRPr="00E35DF5">
        <w:rPr>
          <w:rFonts w:ascii="Calibri" w:hAnsi="Calibri"/>
          <w:sz w:val="22"/>
          <w:szCs w:val="22"/>
        </w:rPr>
        <w:t xml:space="preserve"> </w:t>
      </w:r>
    </w:p>
    <w:p w:rsidR="0099236D" w:rsidRPr="00E35DF5" w:rsidRDefault="00913DDA" w:rsidP="008E1E6D">
      <w:pPr>
        <w:pStyle w:val="NormalWeb"/>
        <w:spacing w:before="0" w:after="160"/>
        <w:ind w:left="450" w:hanging="450"/>
        <w:rPr>
          <w:rFonts w:ascii="Calibri" w:hAnsi="Calibri"/>
          <w:sz w:val="22"/>
          <w:szCs w:val="22"/>
        </w:rPr>
      </w:pPr>
      <w:hyperlink r:id="rId126" w:history="1">
        <w:r w:rsidR="0099236D" w:rsidRPr="00E35DF5">
          <w:rPr>
            <w:rStyle w:val="Hyperlink"/>
            <w:rFonts w:ascii="Calibri" w:hAnsi="Calibri"/>
            <w:szCs w:val="22"/>
          </w:rPr>
          <w:t>Mental Health Act</w:t>
        </w:r>
        <w:r w:rsidR="003F4CA8" w:rsidRPr="00E35DF5">
          <w:rPr>
            <w:rStyle w:val="Hyperlink"/>
            <w:rFonts w:ascii="Calibri" w:hAnsi="Calibri"/>
            <w:szCs w:val="22"/>
          </w:rPr>
          <w:t xml:space="preserve"> 1983</w:t>
        </w:r>
      </w:hyperlink>
      <w:r w:rsidR="0099236D" w:rsidRPr="00E35DF5">
        <w:rPr>
          <w:rFonts w:ascii="Calibri" w:hAnsi="Calibri"/>
          <w:sz w:val="22"/>
          <w:szCs w:val="22"/>
        </w:rPr>
        <w:t xml:space="preserve"> </w:t>
      </w:r>
    </w:p>
    <w:p w:rsidR="0099236D" w:rsidRPr="00E35DF5" w:rsidRDefault="00913DDA" w:rsidP="008E1E6D">
      <w:pPr>
        <w:pStyle w:val="NormalWeb"/>
        <w:spacing w:before="0" w:after="160"/>
        <w:ind w:left="450" w:hanging="450"/>
        <w:rPr>
          <w:rFonts w:ascii="Calibri" w:hAnsi="Calibri"/>
          <w:sz w:val="22"/>
          <w:szCs w:val="22"/>
        </w:rPr>
      </w:pPr>
      <w:hyperlink r:id="rId127" w:history="1">
        <w:r w:rsidR="0099236D" w:rsidRPr="00E35DF5">
          <w:rPr>
            <w:rStyle w:val="Hyperlink"/>
            <w:rFonts w:ascii="Calibri" w:hAnsi="Calibri"/>
            <w:szCs w:val="22"/>
          </w:rPr>
          <w:t>National Health Service Act</w:t>
        </w:r>
        <w:r w:rsidR="003F4CA8" w:rsidRPr="00E35DF5">
          <w:rPr>
            <w:rStyle w:val="Hyperlink"/>
            <w:rFonts w:ascii="Calibri" w:hAnsi="Calibri"/>
            <w:szCs w:val="22"/>
          </w:rPr>
          <w:t xml:space="preserve"> 2006</w:t>
        </w:r>
      </w:hyperlink>
      <w:r w:rsidR="0099236D" w:rsidRPr="00E35DF5">
        <w:rPr>
          <w:rFonts w:ascii="Calibri" w:hAnsi="Calibri"/>
          <w:sz w:val="22"/>
          <w:szCs w:val="22"/>
        </w:rPr>
        <w:t xml:space="preserve"> </w:t>
      </w:r>
    </w:p>
    <w:p w:rsidR="00D7519E" w:rsidRPr="00E35DF5" w:rsidRDefault="00913DDA" w:rsidP="008E1E6D">
      <w:pPr>
        <w:pStyle w:val="NormalWeb"/>
        <w:spacing w:before="0" w:after="160"/>
        <w:ind w:left="450" w:hanging="450"/>
        <w:rPr>
          <w:rFonts w:ascii="Calibri" w:hAnsi="Calibri"/>
          <w:sz w:val="22"/>
          <w:szCs w:val="22"/>
        </w:rPr>
      </w:pPr>
      <w:hyperlink r:id="rId128" w:history="1">
        <w:r w:rsidR="00D7519E" w:rsidRPr="00E35DF5">
          <w:rPr>
            <w:rStyle w:val="Hyperlink"/>
            <w:rFonts w:ascii="Calibri" w:hAnsi="Calibri"/>
            <w:szCs w:val="22"/>
          </w:rPr>
          <w:t>The Protection of Children and Vulnerable Adults (Northern Ireland) Order</w:t>
        </w:r>
        <w:r w:rsidR="003F4CA8" w:rsidRPr="00E35DF5">
          <w:rPr>
            <w:rStyle w:val="Hyperlink"/>
            <w:rFonts w:ascii="Calibri" w:hAnsi="Calibri"/>
            <w:szCs w:val="22"/>
          </w:rPr>
          <w:t xml:space="preserve"> 2003</w:t>
        </w:r>
      </w:hyperlink>
      <w:r w:rsidR="00D7519E" w:rsidRPr="00E35DF5">
        <w:rPr>
          <w:rFonts w:ascii="Calibri" w:hAnsi="Calibri"/>
          <w:sz w:val="22"/>
          <w:szCs w:val="22"/>
        </w:rPr>
        <w:t xml:space="preserve"> </w:t>
      </w:r>
    </w:p>
    <w:p w:rsidR="00D71100" w:rsidRPr="00E35DF5" w:rsidRDefault="00913DDA" w:rsidP="008E1E6D">
      <w:pPr>
        <w:pStyle w:val="NormalWeb"/>
        <w:spacing w:before="0" w:after="160"/>
        <w:ind w:left="450" w:hanging="450"/>
        <w:rPr>
          <w:rFonts w:ascii="Calibri" w:hAnsi="Calibri"/>
          <w:sz w:val="22"/>
          <w:szCs w:val="22"/>
        </w:rPr>
      </w:pPr>
      <w:hyperlink r:id="rId129" w:history="1">
        <w:r w:rsidR="0099236D" w:rsidRPr="00E35DF5">
          <w:rPr>
            <w:rStyle w:val="Hyperlink"/>
            <w:rFonts w:ascii="Calibri" w:hAnsi="Calibri"/>
            <w:szCs w:val="22"/>
          </w:rPr>
          <w:t>The Safeguarding Vulnerable Gr</w:t>
        </w:r>
        <w:r w:rsidR="003F4CA8" w:rsidRPr="00E35DF5">
          <w:rPr>
            <w:rStyle w:val="Hyperlink"/>
            <w:rFonts w:ascii="Calibri" w:hAnsi="Calibri"/>
            <w:szCs w:val="22"/>
          </w:rPr>
          <w:t xml:space="preserve">oups (Northern Ireland) Order </w:t>
        </w:r>
        <w:r w:rsidR="0099236D" w:rsidRPr="00E35DF5">
          <w:rPr>
            <w:rStyle w:val="Hyperlink"/>
            <w:rFonts w:ascii="Calibri" w:hAnsi="Calibri"/>
            <w:szCs w:val="22"/>
          </w:rPr>
          <w:t>20</w:t>
        </w:r>
        <w:r w:rsidR="003F4CA8" w:rsidRPr="00E35DF5">
          <w:rPr>
            <w:rStyle w:val="Hyperlink"/>
            <w:rFonts w:ascii="Calibri" w:hAnsi="Calibri"/>
            <w:szCs w:val="22"/>
          </w:rPr>
          <w:t>07</w:t>
        </w:r>
      </w:hyperlink>
      <w:r w:rsidR="0099236D" w:rsidRPr="00E35DF5">
        <w:rPr>
          <w:rFonts w:ascii="Calibri" w:hAnsi="Calibri"/>
          <w:sz w:val="22"/>
          <w:szCs w:val="22"/>
        </w:rPr>
        <w:t xml:space="preserve"> </w:t>
      </w:r>
    </w:p>
    <w:p w:rsidR="0099236D" w:rsidRPr="00E35DF5" w:rsidRDefault="00913DDA" w:rsidP="008E1E6D">
      <w:pPr>
        <w:pStyle w:val="NormalWeb"/>
        <w:spacing w:before="0" w:after="160"/>
        <w:ind w:left="450" w:hanging="450"/>
        <w:rPr>
          <w:rFonts w:ascii="Calibri" w:hAnsi="Calibri"/>
          <w:sz w:val="22"/>
          <w:szCs w:val="22"/>
        </w:rPr>
      </w:pPr>
      <w:hyperlink r:id="rId130" w:history="1">
        <w:r w:rsidR="0099236D" w:rsidRPr="00E35DF5">
          <w:rPr>
            <w:rStyle w:val="Hyperlink"/>
            <w:rFonts w:ascii="Calibri" w:hAnsi="Calibri"/>
            <w:szCs w:val="22"/>
          </w:rPr>
          <w:t>Safeguarding Vulnerable Groups Act</w:t>
        </w:r>
        <w:r w:rsidR="003F4CA8" w:rsidRPr="00E35DF5">
          <w:rPr>
            <w:rStyle w:val="Hyperlink"/>
            <w:rFonts w:ascii="Calibri" w:hAnsi="Calibri"/>
            <w:szCs w:val="22"/>
          </w:rPr>
          <w:t xml:space="preserve"> 2006</w:t>
        </w:r>
      </w:hyperlink>
      <w:r w:rsidR="0099236D" w:rsidRPr="00E35DF5">
        <w:rPr>
          <w:rFonts w:ascii="Calibri" w:hAnsi="Calibri"/>
          <w:sz w:val="22"/>
          <w:szCs w:val="22"/>
        </w:rPr>
        <w:t xml:space="preserve"> </w:t>
      </w:r>
    </w:p>
    <w:p w:rsidR="00D7519E" w:rsidRPr="00E35DF5" w:rsidRDefault="00913DDA" w:rsidP="0050179E">
      <w:pPr>
        <w:pStyle w:val="References"/>
      </w:pPr>
      <w:hyperlink r:id="rId131" w:history="1">
        <w:r w:rsidR="003F4CA8" w:rsidRPr="00E35DF5">
          <w:rPr>
            <w:rStyle w:val="Hyperlink"/>
            <w:rFonts w:ascii="Calibri" w:hAnsi="Calibri"/>
            <w:szCs w:val="22"/>
          </w:rPr>
          <w:t xml:space="preserve">Serious Crime Act </w:t>
        </w:r>
        <w:r w:rsidR="00D7519E" w:rsidRPr="00E35DF5">
          <w:rPr>
            <w:rStyle w:val="Hyperlink"/>
            <w:rFonts w:ascii="Calibri" w:hAnsi="Calibri"/>
            <w:szCs w:val="22"/>
          </w:rPr>
          <w:t>201</w:t>
        </w:r>
        <w:r w:rsidR="00D71100" w:rsidRPr="00E35DF5">
          <w:rPr>
            <w:rStyle w:val="Hyperlink"/>
            <w:rFonts w:ascii="Calibri" w:hAnsi="Calibri"/>
            <w:szCs w:val="22"/>
          </w:rPr>
          <w:t>5, section 76</w:t>
        </w:r>
      </w:hyperlink>
    </w:p>
    <w:p w:rsidR="00F84B07" w:rsidRPr="00E35DF5" w:rsidRDefault="00913DDA" w:rsidP="008E1E6D">
      <w:pPr>
        <w:pStyle w:val="NormalWeb"/>
        <w:spacing w:before="0" w:after="160"/>
        <w:ind w:left="450" w:hanging="450"/>
        <w:rPr>
          <w:sz w:val="22"/>
          <w:szCs w:val="22"/>
          <w:lang w:eastAsia="en-US"/>
        </w:rPr>
      </w:pPr>
      <w:hyperlink r:id="rId132" w:history="1">
        <w:r w:rsidR="0099236D" w:rsidRPr="00E35DF5">
          <w:rPr>
            <w:rStyle w:val="Hyperlink"/>
            <w:rFonts w:ascii="Calibri" w:hAnsi="Calibri"/>
            <w:szCs w:val="22"/>
          </w:rPr>
          <w:t>Vulnerable Witnesses (Scotland) Act</w:t>
        </w:r>
        <w:r w:rsidR="003F4CA8" w:rsidRPr="00E35DF5">
          <w:rPr>
            <w:rStyle w:val="Hyperlink"/>
            <w:rFonts w:ascii="Calibri" w:hAnsi="Calibri"/>
            <w:szCs w:val="22"/>
          </w:rPr>
          <w:t xml:space="preserve"> 2004</w:t>
        </w:r>
      </w:hyperlink>
      <w:r w:rsidR="0099236D" w:rsidRPr="00E35DF5">
        <w:rPr>
          <w:rFonts w:ascii="Calibri" w:hAnsi="Calibri"/>
          <w:sz w:val="22"/>
          <w:szCs w:val="22"/>
        </w:rPr>
        <w:t xml:space="preserve"> </w:t>
      </w:r>
    </w:p>
    <w:p w:rsidR="00155DAC" w:rsidRDefault="00155DAC">
      <w:pPr>
        <w:spacing w:before="0" w:after="0"/>
        <w:rPr>
          <w:rFonts w:eastAsia="Times New Roman"/>
          <w:b/>
          <w:bCs/>
          <w:color w:val="0070C0"/>
          <w:sz w:val="36"/>
          <w:szCs w:val="32"/>
          <w:u w:val="single"/>
          <w:lang w:eastAsia="en-US"/>
        </w:rPr>
      </w:pPr>
      <w:r>
        <w:br w:type="page"/>
      </w:r>
    </w:p>
    <w:p w:rsidR="00F84B07" w:rsidRDefault="00F84B07" w:rsidP="001E6F1E">
      <w:pPr>
        <w:pStyle w:val="Heading1"/>
      </w:pPr>
      <w:bookmarkStart w:id="49" w:name="_Toc426626684"/>
      <w:r>
        <w:lastRenderedPageBreak/>
        <w:t>References</w:t>
      </w:r>
      <w:bookmarkEnd w:id="49"/>
    </w:p>
    <w:p w:rsidR="0051006F" w:rsidRPr="00E35DF5" w:rsidRDefault="0051006F" w:rsidP="00B6262D">
      <w:pPr>
        <w:pStyle w:val="References"/>
        <w:spacing w:after="360"/>
      </w:pPr>
      <w:r w:rsidRPr="00E35DF5">
        <w:t xml:space="preserve">Alberta Law Libraries. (2015). </w:t>
      </w:r>
      <w:hyperlink r:id="rId133" w:history="1">
        <w:r w:rsidRPr="00E35DF5">
          <w:rPr>
            <w:rStyle w:val="Hyperlink"/>
            <w:rFonts w:ascii="Calibri" w:hAnsi="Calibri"/>
            <w:i/>
            <w:iCs/>
            <w:szCs w:val="22"/>
          </w:rPr>
          <w:t>Zero Tolerance for Barbaric Cultural Practices Act (Royal Assent 18 June 2015</w:t>
        </w:r>
        <w:r w:rsidRPr="00E35DF5">
          <w:rPr>
            <w:rStyle w:val="Hyperlink"/>
            <w:rFonts w:ascii="Calibri" w:hAnsi="Calibri"/>
            <w:szCs w:val="22"/>
          </w:rPr>
          <w:t>)</w:t>
        </w:r>
      </w:hyperlink>
      <w:r w:rsidR="00641F43" w:rsidRPr="00E35DF5">
        <w:t xml:space="preserve">. Blog post.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Australian Law Reform Commission.</w:t>
      </w:r>
      <w:proofErr w:type="gramEnd"/>
      <w:r w:rsidRPr="00E35DF5">
        <w:rPr>
          <w:rFonts w:ascii="Calibri" w:hAnsi="Calibri"/>
          <w:sz w:val="22"/>
          <w:szCs w:val="22"/>
        </w:rPr>
        <w:t xml:space="preserve"> </w:t>
      </w:r>
      <w:proofErr w:type="gramStart"/>
      <w:r w:rsidRPr="00E35DF5">
        <w:rPr>
          <w:rFonts w:ascii="Calibri" w:hAnsi="Calibri"/>
          <w:sz w:val="22"/>
          <w:szCs w:val="22"/>
        </w:rPr>
        <w:t xml:space="preserve">(2010). </w:t>
      </w:r>
      <w:hyperlink r:id="rId134" w:history="1">
        <w:r w:rsidRPr="00E35DF5">
          <w:rPr>
            <w:rStyle w:val="Hyperlink"/>
            <w:rFonts w:ascii="Calibri" w:hAnsi="Calibri"/>
            <w:i/>
            <w:iCs/>
            <w:szCs w:val="22"/>
          </w:rPr>
          <w:t xml:space="preserve">Family violence </w:t>
        </w:r>
        <w:r w:rsidR="00AF6A51" w:rsidRPr="00E35DF5">
          <w:rPr>
            <w:rStyle w:val="Hyperlink"/>
            <w:rFonts w:ascii="Calibri" w:hAnsi="Calibri"/>
            <w:i/>
            <w:iCs/>
            <w:szCs w:val="22"/>
          </w:rPr>
          <w:t>–</w:t>
        </w:r>
        <w:r w:rsidRPr="00E35DF5">
          <w:rPr>
            <w:rStyle w:val="Hyperlink"/>
            <w:rFonts w:ascii="Calibri" w:hAnsi="Calibri"/>
            <w:i/>
            <w:iCs/>
            <w:szCs w:val="22"/>
          </w:rPr>
          <w:t xml:space="preserve"> a national legal response</w:t>
        </w:r>
      </w:hyperlink>
      <w:r w:rsidRPr="00E35DF5">
        <w:rPr>
          <w:rFonts w:ascii="Calibri" w:hAnsi="Calibri"/>
          <w:i/>
          <w:iCs/>
          <w:sz w:val="22"/>
          <w:szCs w:val="22"/>
        </w:rPr>
        <w:t>.</w:t>
      </w:r>
      <w:proofErr w:type="gramEnd"/>
      <w:r w:rsidRPr="00E35DF5">
        <w:rPr>
          <w:rFonts w:ascii="Calibri" w:hAnsi="Calibri"/>
          <w:sz w:val="22"/>
          <w:szCs w:val="22"/>
        </w:rPr>
        <w:t xml:space="preserve"> </w:t>
      </w:r>
      <w:proofErr w:type="gramStart"/>
      <w:r w:rsidRPr="00E35DF5">
        <w:rPr>
          <w:rFonts w:ascii="Calibri" w:hAnsi="Calibri"/>
          <w:sz w:val="22"/>
          <w:szCs w:val="22"/>
        </w:rPr>
        <w:t>(No. 114).</w:t>
      </w:r>
      <w:proofErr w:type="gramEnd"/>
      <w:r w:rsidRPr="00E35DF5">
        <w:rPr>
          <w:rFonts w:ascii="Calibri" w:hAnsi="Calibri"/>
          <w:sz w:val="22"/>
          <w:szCs w:val="22"/>
        </w:rPr>
        <w:t xml:space="preserve"> Sydney, NSW: </w:t>
      </w:r>
      <w:proofErr w:type="spellStart"/>
      <w:r w:rsidRPr="00E35DF5">
        <w:rPr>
          <w:rFonts w:ascii="Calibri" w:hAnsi="Calibri"/>
          <w:sz w:val="22"/>
          <w:szCs w:val="22"/>
        </w:rPr>
        <w:t>Ligare</w:t>
      </w:r>
      <w:proofErr w:type="spellEnd"/>
      <w:r w:rsidRPr="00E35DF5">
        <w:rPr>
          <w:rFonts w:ascii="Calibri" w:hAnsi="Calibri"/>
          <w:sz w:val="22"/>
          <w:szCs w:val="22"/>
        </w:rPr>
        <w:t xml:space="preserve">.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Australian Law Reform Commission.</w:t>
      </w:r>
      <w:proofErr w:type="gramEnd"/>
      <w:r w:rsidRPr="00E35DF5">
        <w:rPr>
          <w:rFonts w:ascii="Calibri" w:hAnsi="Calibri"/>
          <w:sz w:val="22"/>
          <w:szCs w:val="22"/>
        </w:rPr>
        <w:t xml:space="preserve"> (2011). </w:t>
      </w:r>
      <w:hyperlink r:id="rId135" w:history="1">
        <w:r w:rsidRPr="00E35DF5">
          <w:rPr>
            <w:rStyle w:val="Hyperlink"/>
            <w:rFonts w:ascii="Calibri" w:hAnsi="Calibri"/>
            <w:i/>
            <w:iCs/>
            <w:szCs w:val="22"/>
          </w:rPr>
          <w:t>Family violence and Commonwealth laws: improving legal frameworks.</w:t>
        </w:r>
      </w:hyperlink>
      <w:r w:rsidRPr="00E35DF5">
        <w:rPr>
          <w:rFonts w:ascii="Calibri" w:hAnsi="Calibri"/>
          <w:sz w:val="22"/>
          <w:szCs w:val="22"/>
        </w:rPr>
        <w:t xml:space="preserve"> </w:t>
      </w:r>
      <w:proofErr w:type="gramStart"/>
      <w:r w:rsidRPr="00E35DF5">
        <w:rPr>
          <w:rFonts w:ascii="Calibri" w:hAnsi="Calibri"/>
          <w:sz w:val="22"/>
          <w:szCs w:val="22"/>
        </w:rPr>
        <w:t>(No. 117).</w:t>
      </w:r>
      <w:proofErr w:type="gramEnd"/>
      <w:r w:rsidRPr="00E35DF5">
        <w:rPr>
          <w:rFonts w:ascii="Calibri" w:hAnsi="Calibri"/>
          <w:sz w:val="22"/>
          <w:szCs w:val="22"/>
        </w:rPr>
        <w:t xml:space="preserve"> Sydney, NSW: Australian Law Reform Commission. </w:t>
      </w:r>
    </w:p>
    <w:p w:rsidR="00AC2FCA" w:rsidRPr="00E35DF5" w:rsidRDefault="00AC2FCA" w:rsidP="00B6262D">
      <w:pPr>
        <w:pStyle w:val="References"/>
        <w:spacing w:after="360"/>
      </w:pPr>
      <w:r w:rsidRPr="00E35DF5">
        <w:t xml:space="preserve">Bagshaw, D. &amp; Brown, T. (2010). </w:t>
      </w:r>
      <w:hyperlink r:id="rId136" w:history="1">
        <w:r w:rsidRPr="00E35DF5">
          <w:rPr>
            <w:rStyle w:val="Hyperlink"/>
            <w:rFonts w:ascii="Calibri" w:hAnsi="Calibri"/>
            <w:i/>
            <w:iCs/>
            <w:szCs w:val="22"/>
          </w:rPr>
          <w:t>Family violence and family law in Australia: The experiences and views of children and adults from families who separated post</w:t>
        </w:r>
        <w:r w:rsidRPr="00E35DF5">
          <w:rPr>
            <w:rStyle w:val="Hyperlink"/>
            <w:rFonts w:ascii="MS Gothic" w:eastAsia="MS Gothic" w:hAnsi="MS Gothic" w:cs="MS Gothic"/>
            <w:i/>
            <w:iCs/>
            <w:szCs w:val="22"/>
          </w:rPr>
          <w:t>‑</w:t>
        </w:r>
        <w:r w:rsidRPr="00E35DF5">
          <w:rPr>
            <w:rStyle w:val="Hyperlink"/>
            <w:rFonts w:ascii="Calibri" w:hAnsi="Calibri"/>
            <w:i/>
            <w:iCs/>
            <w:szCs w:val="22"/>
          </w:rPr>
          <w:t>1995 and post</w:t>
        </w:r>
        <w:r w:rsidRPr="00E35DF5">
          <w:rPr>
            <w:rStyle w:val="Hyperlink"/>
            <w:rFonts w:ascii="MS Gothic" w:eastAsia="MS Gothic" w:hAnsi="MS Gothic" w:cs="MS Gothic"/>
            <w:i/>
            <w:iCs/>
            <w:szCs w:val="22"/>
          </w:rPr>
          <w:t>‑</w:t>
        </w:r>
        <w:r w:rsidRPr="00E35DF5">
          <w:rPr>
            <w:rStyle w:val="Hyperlink"/>
            <w:rFonts w:ascii="Calibri" w:hAnsi="Calibri"/>
            <w:i/>
            <w:iCs/>
            <w:szCs w:val="22"/>
          </w:rPr>
          <w:t>2006</w:t>
        </w:r>
      </w:hyperlink>
      <w:r w:rsidRPr="00E35DF5">
        <w:t>. Canberra, ACT: Attorney</w:t>
      </w:r>
      <w:r w:rsidRPr="00E35DF5">
        <w:rPr>
          <w:rFonts w:ascii="MS Gothic" w:eastAsia="MS Gothic" w:hAnsi="MS Gothic" w:cs="MS Gothic" w:hint="eastAsia"/>
        </w:rPr>
        <w:t>‑</w:t>
      </w:r>
      <w:r w:rsidRPr="00E35DF5">
        <w:t>General</w:t>
      </w:r>
      <w:r w:rsidRPr="00E35DF5">
        <w:rPr>
          <w:rFonts w:cs="Calibri"/>
        </w:rPr>
        <w:t>’</w:t>
      </w:r>
      <w:r w:rsidR="0023657E" w:rsidRPr="00E35DF5">
        <w:t>s Department.</w:t>
      </w:r>
    </w:p>
    <w:p w:rsidR="008F3FFF" w:rsidRPr="00E35DF5" w:rsidRDefault="008F3FFF" w:rsidP="00B6262D">
      <w:pPr>
        <w:pStyle w:val="References"/>
        <w:spacing w:after="360"/>
      </w:pPr>
      <w:r w:rsidRPr="00E35DF5">
        <w:t xml:space="preserve">Campo, M., Kaspiew, R., Moore, S. &amp; Tayton, S. (2014). </w:t>
      </w:r>
      <w:hyperlink r:id="rId137" w:history="1">
        <w:r w:rsidRPr="00E35DF5">
          <w:rPr>
            <w:rStyle w:val="Hyperlink"/>
            <w:rFonts w:ascii="Calibri" w:hAnsi="Calibri"/>
            <w:i/>
            <w:iCs/>
            <w:szCs w:val="22"/>
          </w:rPr>
          <w:t>Children affected by domestic and family violence: A review of domestic and family violence prevention, early intervention and response  services</w:t>
        </w:r>
      </w:hyperlink>
      <w:r w:rsidRPr="00E35DF5">
        <w:t>. Melbourne, VIC: Australian Institute of Family Studies.</w:t>
      </w:r>
    </w:p>
    <w:p w:rsidR="0051006F" w:rsidRPr="00E35DF5" w:rsidRDefault="0051006F" w:rsidP="00B6262D">
      <w:pPr>
        <w:pStyle w:val="References"/>
        <w:spacing w:after="360"/>
      </w:pPr>
      <w:r w:rsidRPr="00E35DF5">
        <w:t xml:space="preserve">Chin, V. (2015). </w:t>
      </w:r>
      <w:hyperlink r:id="rId138" w:history="1">
        <w:r w:rsidRPr="00E35DF5">
          <w:rPr>
            <w:rStyle w:val="Hyperlink"/>
            <w:rFonts w:ascii="Calibri" w:hAnsi="Calibri"/>
            <w:i/>
            <w:iCs/>
            <w:szCs w:val="22"/>
          </w:rPr>
          <w:t>Tackling early and forced marriage and ‘honour’ based violence in Canada</w:t>
        </w:r>
      </w:hyperlink>
      <w:r w:rsidRPr="00E35DF5">
        <w:t xml:space="preserve">. A Report on the February 26, 2015 Department of Justice and the Department of Foreign Affairs, Trade and Development Conference. Vancouver, BC: International Centre for Criminal Law Reform and Criminal Justice Policy.  </w:t>
      </w:r>
    </w:p>
    <w:p w:rsidR="009D7A41" w:rsidRPr="00E35DF5" w:rsidRDefault="009D7A41" w:rsidP="00B6262D">
      <w:pPr>
        <w:pStyle w:val="References"/>
        <w:spacing w:after="360"/>
      </w:pPr>
      <w:r w:rsidRPr="00E35DF5">
        <w:t xml:space="preserve">Cissner, A.B., Labriola, M., &amp; Rempel, M. (2015). </w:t>
      </w:r>
      <w:hyperlink r:id="rId139" w:history="1">
        <w:r w:rsidRPr="00E35DF5">
          <w:rPr>
            <w:rStyle w:val="Hyperlink"/>
            <w:rFonts w:ascii="Calibri" w:hAnsi="Calibri"/>
            <w:szCs w:val="22"/>
          </w:rPr>
          <w:t>Domestic violence courts: A multisite test of whether and how they change offender outcomes</w:t>
        </w:r>
      </w:hyperlink>
      <w:r w:rsidRPr="00E35DF5">
        <w:t xml:space="preserve">. </w:t>
      </w:r>
      <w:r w:rsidRPr="00E35DF5">
        <w:rPr>
          <w:i/>
          <w:iCs/>
        </w:rPr>
        <w:t>Violence Against Women</w:t>
      </w:r>
      <w:r w:rsidRPr="00E35DF5">
        <w:t xml:space="preserve">, 21(9), 1102-1122. </w:t>
      </w:r>
    </w:p>
    <w:p w:rsidR="002072A9" w:rsidRPr="00E35DF5" w:rsidRDefault="002072A9" w:rsidP="00B6262D">
      <w:pPr>
        <w:pStyle w:val="NormalWeb"/>
        <w:ind w:left="450" w:hanging="450"/>
        <w:rPr>
          <w:rFonts w:ascii="Calibri" w:hAnsi="Calibri"/>
          <w:sz w:val="22"/>
          <w:szCs w:val="22"/>
        </w:rPr>
      </w:pPr>
      <w:r w:rsidRPr="00E35DF5">
        <w:rPr>
          <w:rFonts w:ascii="Calibri" w:hAnsi="Calibri"/>
          <w:sz w:val="22"/>
          <w:szCs w:val="22"/>
        </w:rPr>
        <w:t>Copeland, N.E. (201</w:t>
      </w:r>
      <w:r w:rsidR="00AF6A51" w:rsidRPr="00E35DF5">
        <w:rPr>
          <w:rFonts w:ascii="Calibri" w:hAnsi="Calibri"/>
          <w:sz w:val="22"/>
          <w:szCs w:val="22"/>
        </w:rPr>
        <w:t>1).</w:t>
      </w:r>
      <w:hyperlink r:id="rId140" w:history="1">
        <w:r w:rsidRPr="00E35DF5">
          <w:rPr>
            <w:rStyle w:val="Hyperlink"/>
            <w:rFonts w:ascii="Calibri" w:hAnsi="Calibri"/>
            <w:szCs w:val="22"/>
          </w:rPr>
          <w:t xml:space="preserve"> Third-party violence against children: </w:t>
        </w:r>
        <w:r w:rsidR="00AF6A51" w:rsidRPr="00E35DF5">
          <w:rPr>
            <w:rStyle w:val="Hyperlink"/>
            <w:rFonts w:ascii="Calibri" w:hAnsi="Calibri"/>
            <w:szCs w:val="22"/>
          </w:rPr>
          <w:t>T</w:t>
        </w:r>
        <w:r w:rsidRPr="00E35DF5">
          <w:rPr>
            <w:rStyle w:val="Hyperlink"/>
            <w:rFonts w:ascii="Calibri" w:hAnsi="Calibri"/>
            <w:szCs w:val="22"/>
          </w:rPr>
          <w:t>he Crimes Amendment Act (No 3) 2011</w:t>
        </w:r>
      </w:hyperlink>
      <w:r w:rsidRPr="00E35DF5">
        <w:rPr>
          <w:rFonts w:ascii="Calibri" w:hAnsi="Calibri"/>
          <w:sz w:val="22"/>
          <w:szCs w:val="22"/>
        </w:rPr>
        <w:t xml:space="preserve">. </w:t>
      </w:r>
      <w:proofErr w:type="gramStart"/>
      <w:r w:rsidRPr="00E35DF5">
        <w:rPr>
          <w:rFonts w:ascii="Calibri" w:hAnsi="Calibri"/>
          <w:i/>
          <w:iCs/>
          <w:sz w:val="22"/>
          <w:szCs w:val="22"/>
        </w:rPr>
        <w:t>Auckland University Law Review</w:t>
      </w:r>
      <w:r w:rsidRPr="00E35DF5">
        <w:rPr>
          <w:rFonts w:ascii="Calibri" w:hAnsi="Calibri"/>
          <w:sz w:val="22"/>
          <w:szCs w:val="22"/>
        </w:rPr>
        <w:t>, 17,321-326.</w:t>
      </w:r>
      <w:proofErr w:type="gramEnd"/>
      <w:r w:rsidRPr="00E35DF5">
        <w:rPr>
          <w:rFonts w:ascii="Calibri" w:hAnsi="Calibri"/>
          <w:sz w:val="22"/>
          <w:szCs w:val="22"/>
        </w:rPr>
        <w:t xml:space="preserve"> </w:t>
      </w:r>
    </w:p>
    <w:p w:rsidR="0085262F"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Department of Health.</w:t>
      </w:r>
      <w:proofErr w:type="gramEnd"/>
      <w:r w:rsidRPr="00E35DF5">
        <w:rPr>
          <w:rFonts w:ascii="Calibri" w:hAnsi="Calibri"/>
          <w:sz w:val="22"/>
          <w:szCs w:val="22"/>
        </w:rPr>
        <w:t xml:space="preserve"> (2011). </w:t>
      </w:r>
      <w:hyperlink r:id="rId141" w:history="1">
        <w:proofErr w:type="gramStart"/>
        <w:r w:rsidR="00AF6A51" w:rsidRPr="00E35DF5">
          <w:rPr>
            <w:rStyle w:val="Hyperlink"/>
            <w:rFonts w:ascii="Calibri" w:hAnsi="Calibri"/>
            <w:i/>
            <w:iCs/>
            <w:szCs w:val="22"/>
          </w:rPr>
          <w:t>Safeguarding</w:t>
        </w:r>
        <w:proofErr w:type="gramEnd"/>
        <w:r w:rsidR="00AF6A51" w:rsidRPr="00E35DF5">
          <w:rPr>
            <w:rStyle w:val="Hyperlink"/>
            <w:rFonts w:ascii="Calibri" w:hAnsi="Calibri"/>
            <w:i/>
            <w:iCs/>
            <w:szCs w:val="22"/>
          </w:rPr>
          <w:t xml:space="preserve"> adults: T</w:t>
        </w:r>
        <w:r w:rsidRPr="00E35DF5">
          <w:rPr>
            <w:rStyle w:val="Hyperlink"/>
            <w:rFonts w:ascii="Calibri" w:hAnsi="Calibri"/>
            <w:i/>
            <w:iCs/>
            <w:szCs w:val="22"/>
          </w:rPr>
          <w:t>he role of health service practitioners</w:t>
        </w:r>
      </w:hyperlink>
      <w:r w:rsidRPr="00E35DF5">
        <w:rPr>
          <w:rFonts w:ascii="Calibri" w:hAnsi="Calibri"/>
          <w:sz w:val="22"/>
          <w:szCs w:val="22"/>
        </w:rPr>
        <w:t xml:space="preserve">. London, UK: Department of Health.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Department of Health, Social Services and Public Safety, &amp; Department of Justice.</w:t>
      </w:r>
      <w:proofErr w:type="gramEnd"/>
      <w:r w:rsidRPr="00E35DF5">
        <w:rPr>
          <w:rFonts w:ascii="Calibri" w:hAnsi="Calibri"/>
          <w:sz w:val="22"/>
          <w:szCs w:val="22"/>
        </w:rPr>
        <w:t xml:space="preserve"> (2014). </w:t>
      </w:r>
      <w:hyperlink r:id="rId142" w:history="1">
        <w:r w:rsidRPr="00E35DF5">
          <w:rPr>
            <w:rStyle w:val="Hyperlink"/>
            <w:rFonts w:ascii="Calibri" w:hAnsi="Calibri"/>
            <w:i/>
            <w:iCs/>
            <w:szCs w:val="22"/>
          </w:rPr>
          <w:t>Draft Mental Capacity Bill (NI): discussion document</w:t>
        </w:r>
      </w:hyperlink>
      <w:r w:rsidR="0085262F" w:rsidRPr="00E35DF5">
        <w:rPr>
          <w:rFonts w:ascii="Calibri" w:hAnsi="Calibri"/>
          <w:sz w:val="22"/>
          <w:szCs w:val="22"/>
        </w:rPr>
        <w:t>. Belfast, Northern Ireland</w:t>
      </w:r>
      <w:r w:rsidRPr="00E35DF5">
        <w:rPr>
          <w:rFonts w:ascii="Calibri" w:hAnsi="Calibri"/>
          <w:sz w:val="22"/>
          <w:szCs w:val="22"/>
        </w:rPr>
        <w:t xml:space="preserve">: Department of Health, Social Services and Public Safety. </w:t>
      </w:r>
    </w:p>
    <w:p w:rsidR="000D5DFB" w:rsidRPr="00E35DF5" w:rsidRDefault="000D5DFB" w:rsidP="00B6262D">
      <w:pPr>
        <w:pStyle w:val="NormalWeb"/>
        <w:ind w:left="450" w:hanging="450"/>
        <w:rPr>
          <w:rFonts w:ascii="Calibri" w:hAnsi="Calibri"/>
          <w:sz w:val="22"/>
          <w:szCs w:val="22"/>
        </w:rPr>
      </w:pPr>
      <w:proofErr w:type="gramStart"/>
      <w:r w:rsidRPr="00E35DF5">
        <w:rPr>
          <w:rFonts w:ascii="Calibri" w:hAnsi="Calibri"/>
          <w:sz w:val="22"/>
          <w:szCs w:val="22"/>
        </w:rPr>
        <w:t>Dobbs, T. &amp; Eruera, M. (2014</w:t>
      </w:r>
      <w:hyperlink r:id="rId143" w:history="1">
        <w:r w:rsidRPr="00E35DF5">
          <w:rPr>
            <w:rStyle w:val="Hyperlink"/>
            <w:rFonts w:ascii="Calibri" w:hAnsi="Calibri"/>
            <w:i/>
            <w:iCs/>
            <w:szCs w:val="22"/>
          </w:rPr>
          <w:t>).</w:t>
        </w:r>
        <w:proofErr w:type="gramEnd"/>
        <w:r w:rsidRPr="00E35DF5">
          <w:rPr>
            <w:rStyle w:val="Hyperlink"/>
            <w:rFonts w:ascii="Calibri" w:hAnsi="Calibri"/>
            <w:i/>
            <w:iCs/>
            <w:szCs w:val="22"/>
          </w:rPr>
          <w:t xml:space="preserve"> Kaupapa Māori wellbeing framework: The basis for whānau violence prevention and intervention</w:t>
        </w:r>
      </w:hyperlink>
      <w:r w:rsidRPr="00E35DF5">
        <w:rPr>
          <w:rFonts w:ascii="Calibri" w:hAnsi="Calibri"/>
          <w:sz w:val="22"/>
          <w:szCs w:val="22"/>
        </w:rPr>
        <w:t>. Auckland, New Zealand: New Zealand Family Violence Clearinghouse.</w:t>
      </w:r>
    </w:p>
    <w:p w:rsidR="007A60B5"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Family Court of Australia.</w:t>
      </w:r>
      <w:proofErr w:type="gramEnd"/>
      <w:r w:rsidRPr="00E35DF5">
        <w:rPr>
          <w:rFonts w:ascii="Calibri" w:hAnsi="Calibri"/>
          <w:sz w:val="22"/>
          <w:szCs w:val="22"/>
        </w:rPr>
        <w:t xml:space="preserve"> </w:t>
      </w:r>
      <w:proofErr w:type="gramStart"/>
      <w:r w:rsidRPr="00E35DF5">
        <w:rPr>
          <w:rFonts w:ascii="Calibri" w:hAnsi="Calibri"/>
          <w:sz w:val="22"/>
          <w:szCs w:val="22"/>
        </w:rPr>
        <w:t xml:space="preserve">(2013). </w:t>
      </w:r>
      <w:hyperlink r:id="rId144" w:history="1">
        <w:r w:rsidRPr="00E35DF5">
          <w:rPr>
            <w:rStyle w:val="Hyperlink"/>
            <w:rFonts w:ascii="Calibri" w:hAnsi="Calibri"/>
            <w:i/>
            <w:iCs/>
            <w:szCs w:val="22"/>
          </w:rPr>
          <w:t>Family violence best practice principles</w:t>
        </w:r>
      </w:hyperlink>
      <w:r w:rsidRPr="00E35DF5">
        <w:rPr>
          <w:rFonts w:ascii="Calibri" w:hAnsi="Calibri"/>
          <w:sz w:val="22"/>
          <w:szCs w:val="22"/>
        </w:rPr>
        <w:t xml:space="preserve"> (</w:t>
      </w:r>
      <w:r w:rsidR="0085262F" w:rsidRPr="00E35DF5">
        <w:rPr>
          <w:rFonts w:ascii="Calibri" w:hAnsi="Calibri"/>
          <w:sz w:val="22"/>
          <w:szCs w:val="22"/>
        </w:rPr>
        <w:t xml:space="preserve">Report </w:t>
      </w:r>
      <w:r w:rsidRPr="00E35DF5">
        <w:rPr>
          <w:rFonts w:ascii="Calibri" w:hAnsi="Calibri"/>
          <w:sz w:val="22"/>
          <w:szCs w:val="22"/>
        </w:rPr>
        <w:t>3.1).</w:t>
      </w:r>
      <w:proofErr w:type="gramEnd"/>
      <w:r w:rsidRPr="00E35DF5">
        <w:rPr>
          <w:rFonts w:ascii="Calibri" w:hAnsi="Calibri"/>
          <w:sz w:val="22"/>
          <w:szCs w:val="22"/>
        </w:rPr>
        <w:t xml:space="preserve"> Melbourne, Vic: Family Court of Australia; Federal Magistrates Court of Australia.</w:t>
      </w:r>
    </w:p>
    <w:p w:rsidR="00F84B07" w:rsidRPr="00E35DF5" w:rsidRDefault="007A60B5" w:rsidP="00B6262D">
      <w:pPr>
        <w:pStyle w:val="NormalWeb"/>
        <w:ind w:left="450" w:hanging="450"/>
        <w:rPr>
          <w:rFonts w:ascii="Calibri" w:hAnsi="Calibri"/>
          <w:sz w:val="22"/>
          <w:szCs w:val="22"/>
        </w:rPr>
      </w:pPr>
      <w:proofErr w:type="gramStart"/>
      <w:r w:rsidRPr="00E35DF5">
        <w:rPr>
          <w:rFonts w:ascii="Calibri" w:hAnsi="Calibri"/>
          <w:sz w:val="22"/>
          <w:szCs w:val="22"/>
        </w:rPr>
        <w:lastRenderedPageBreak/>
        <w:t>Family Violence Death Review Committee.</w:t>
      </w:r>
      <w:proofErr w:type="gramEnd"/>
      <w:r w:rsidRPr="00E35DF5">
        <w:rPr>
          <w:rFonts w:ascii="Calibri" w:hAnsi="Calibri"/>
          <w:sz w:val="22"/>
          <w:szCs w:val="22"/>
        </w:rPr>
        <w:t xml:space="preserve"> (2014). </w:t>
      </w:r>
      <w:hyperlink r:id="rId145" w:history="1">
        <w:r w:rsidRPr="00E35DF5">
          <w:rPr>
            <w:rStyle w:val="Hyperlink"/>
            <w:rFonts w:ascii="Calibri" w:hAnsi="Calibri"/>
            <w:i/>
            <w:iCs/>
            <w:szCs w:val="22"/>
          </w:rPr>
          <w:t>Fourth Annual Report: January 2013 to December 2013</w:t>
        </w:r>
      </w:hyperlink>
      <w:r w:rsidRPr="00E35DF5">
        <w:rPr>
          <w:rFonts w:ascii="Calibri" w:hAnsi="Calibri"/>
          <w:sz w:val="22"/>
          <w:szCs w:val="22"/>
        </w:rPr>
        <w:t>. Wellington: Family Violence Death Review Committee.</w:t>
      </w:r>
      <w:r w:rsidR="00F84B07" w:rsidRPr="00E35DF5">
        <w:rPr>
          <w:rFonts w:ascii="Calibri" w:hAnsi="Calibri"/>
          <w:sz w:val="22"/>
          <w:szCs w:val="22"/>
        </w:rPr>
        <w:t xml:space="preserve"> </w:t>
      </w:r>
    </w:p>
    <w:p w:rsidR="00C262EB" w:rsidRPr="00E35DF5" w:rsidRDefault="00F84B07" w:rsidP="00B6262D">
      <w:pPr>
        <w:pStyle w:val="References"/>
        <w:spacing w:after="360"/>
        <w:rPr>
          <w:lang w:eastAsia="en-US"/>
        </w:rPr>
      </w:pPr>
      <w:r w:rsidRPr="00E35DF5">
        <w:t xml:space="preserve">Glenn Inquiry. (2014). </w:t>
      </w:r>
      <w:hyperlink r:id="rId146" w:history="1">
        <w:r w:rsidRPr="00E35DF5">
          <w:rPr>
            <w:rStyle w:val="Hyperlink"/>
            <w:rFonts w:ascii="Calibri" w:hAnsi="Calibri"/>
            <w:i/>
            <w:iCs/>
            <w:szCs w:val="22"/>
          </w:rPr>
          <w:t xml:space="preserve">The people's blueprint: </w:t>
        </w:r>
        <w:r w:rsidR="00AF6A51" w:rsidRPr="00E35DF5">
          <w:rPr>
            <w:rStyle w:val="Hyperlink"/>
            <w:rFonts w:ascii="Calibri" w:hAnsi="Calibri"/>
            <w:i/>
            <w:iCs/>
            <w:szCs w:val="22"/>
          </w:rPr>
          <w:t>T</w:t>
        </w:r>
        <w:r w:rsidRPr="00E35DF5">
          <w:rPr>
            <w:rStyle w:val="Hyperlink"/>
            <w:rFonts w:ascii="Calibri" w:hAnsi="Calibri"/>
            <w:i/>
            <w:iCs/>
            <w:szCs w:val="22"/>
          </w:rPr>
          <w:t>ransforming the way we deal with child abuse and domestic violence in New Zealand</w:t>
        </w:r>
      </w:hyperlink>
      <w:r w:rsidRPr="00E35DF5">
        <w:t>. Auckland, N.Z.: Th</w:t>
      </w:r>
      <w:r w:rsidR="00C262EB" w:rsidRPr="00E35DF5">
        <w:t xml:space="preserve">e Glenn Inquiry. </w:t>
      </w:r>
    </w:p>
    <w:p w:rsidR="006351F9" w:rsidRPr="00E35DF5" w:rsidRDefault="006351F9" w:rsidP="00B6262D">
      <w:pPr>
        <w:pStyle w:val="References"/>
        <w:spacing w:after="360"/>
        <w:rPr>
          <w:lang w:eastAsia="en-US"/>
        </w:rPr>
      </w:pPr>
      <w:r w:rsidRPr="00E35DF5">
        <w:rPr>
          <w:lang w:eastAsia="en-US"/>
        </w:rPr>
        <w:t xml:space="preserve">Gollop, M., Taylor, N., &amp;  Henaghan, M. (2015). </w:t>
      </w:r>
      <w:hyperlink r:id="rId147" w:history="1">
        <w:r w:rsidRPr="00E35DF5">
          <w:rPr>
            <w:rStyle w:val="Hyperlink"/>
            <w:rFonts w:ascii="Calibri" w:hAnsi="Calibri"/>
            <w:i/>
            <w:iCs/>
            <w:szCs w:val="22"/>
            <w:lang w:eastAsia="en-US"/>
          </w:rPr>
          <w:t>Evaluation of the 201</w:t>
        </w:r>
        <w:r w:rsidR="0085262F" w:rsidRPr="00E35DF5">
          <w:rPr>
            <w:rStyle w:val="Hyperlink"/>
            <w:rFonts w:ascii="Calibri" w:hAnsi="Calibri"/>
            <w:i/>
            <w:iCs/>
            <w:szCs w:val="22"/>
            <w:lang w:eastAsia="en-US"/>
          </w:rPr>
          <w:t xml:space="preserve">4 </w:t>
        </w:r>
        <w:r w:rsidR="00AF6A51" w:rsidRPr="00E35DF5">
          <w:rPr>
            <w:rStyle w:val="Hyperlink"/>
            <w:rFonts w:ascii="Calibri" w:hAnsi="Calibri"/>
            <w:i/>
            <w:iCs/>
            <w:szCs w:val="22"/>
            <w:lang w:eastAsia="en-US"/>
          </w:rPr>
          <w:t>family law reforms: P</w:t>
        </w:r>
        <w:r w:rsidR="0085262F" w:rsidRPr="00E35DF5">
          <w:rPr>
            <w:rStyle w:val="Hyperlink"/>
            <w:rFonts w:ascii="Calibri" w:hAnsi="Calibri"/>
            <w:i/>
            <w:iCs/>
            <w:szCs w:val="22"/>
            <w:lang w:eastAsia="en-US"/>
          </w:rPr>
          <w:t>hase one</w:t>
        </w:r>
        <w:r w:rsidRPr="00E35DF5">
          <w:rPr>
            <w:rStyle w:val="Hyperlink"/>
            <w:rFonts w:ascii="Calibri" w:hAnsi="Calibri"/>
            <w:i/>
            <w:iCs/>
            <w:szCs w:val="22"/>
            <w:lang w:eastAsia="en-US"/>
          </w:rPr>
          <w:t xml:space="preserve">: </w:t>
        </w:r>
        <w:r w:rsidR="0085262F" w:rsidRPr="00E35DF5">
          <w:rPr>
            <w:rStyle w:val="Hyperlink"/>
            <w:rFonts w:ascii="Calibri" w:hAnsi="Calibri"/>
            <w:i/>
            <w:iCs/>
            <w:szCs w:val="22"/>
            <w:lang w:eastAsia="en-US"/>
          </w:rPr>
          <w:t>R</w:t>
        </w:r>
        <w:r w:rsidRPr="00E35DF5">
          <w:rPr>
            <w:rStyle w:val="Hyperlink"/>
            <w:rFonts w:ascii="Calibri" w:hAnsi="Calibri"/>
            <w:i/>
            <w:iCs/>
            <w:szCs w:val="22"/>
            <w:lang w:eastAsia="en-US"/>
          </w:rPr>
          <w:t>eport to the New Zealand Law Foundation</w:t>
        </w:r>
      </w:hyperlink>
      <w:r w:rsidR="00AF6A51" w:rsidRPr="00E35DF5">
        <w:rPr>
          <w:lang w:eastAsia="en-US"/>
        </w:rPr>
        <w:t xml:space="preserve">. </w:t>
      </w:r>
      <w:r w:rsidRPr="00E35DF5">
        <w:rPr>
          <w:lang w:eastAsia="en-US"/>
        </w:rPr>
        <w:t>Dunedin, New Zealand : University of Otago.</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Healthcare Inspectorate Wales.</w:t>
      </w:r>
      <w:proofErr w:type="gramEnd"/>
      <w:r w:rsidRPr="00E35DF5">
        <w:rPr>
          <w:rFonts w:ascii="Calibri" w:hAnsi="Calibri"/>
          <w:sz w:val="22"/>
          <w:szCs w:val="22"/>
        </w:rPr>
        <w:t xml:space="preserve"> (2010). </w:t>
      </w:r>
      <w:hyperlink r:id="rId148" w:history="1">
        <w:r w:rsidRPr="00E35DF5">
          <w:rPr>
            <w:rStyle w:val="Hyperlink"/>
            <w:rFonts w:ascii="Calibri" w:hAnsi="Calibri"/>
            <w:i/>
            <w:iCs/>
            <w:szCs w:val="22"/>
          </w:rPr>
          <w:t>Safeguarding and protecti</w:t>
        </w:r>
        <w:r w:rsidR="00AF6A51" w:rsidRPr="00E35DF5">
          <w:rPr>
            <w:rStyle w:val="Hyperlink"/>
            <w:rFonts w:ascii="Calibri" w:hAnsi="Calibri"/>
            <w:i/>
            <w:iCs/>
            <w:szCs w:val="22"/>
          </w:rPr>
          <w:t>ng vulnerable adults in Wales: A</w:t>
        </w:r>
        <w:r w:rsidRPr="00E35DF5">
          <w:rPr>
            <w:rStyle w:val="Hyperlink"/>
            <w:rFonts w:ascii="Calibri" w:hAnsi="Calibri"/>
            <w:i/>
            <w:iCs/>
            <w:szCs w:val="22"/>
          </w:rPr>
          <w:t xml:space="preserve"> review of the arrangements in place across the Welsh National Health Service</w:t>
        </w:r>
      </w:hyperlink>
      <w:r w:rsidR="0085262F" w:rsidRPr="00E35DF5">
        <w:rPr>
          <w:rFonts w:ascii="Calibri" w:hAnsi="Calibri"/>
          <w:sz w:val="22"/>
          <w:szCs w:val="22"/>
        </w:rPr>
        <w:t>. Caerphilly, Wales</w:t>
      </w:r>
      <w:r w:rsidRPr="00E35DF5">
        <w:rPr>
          <w:rFonts w:ascii="Calibri" w:hAnsi="Calibri"/>
          <w:sz w:val="22"/>
          <w:szCs w:val="22"/>
        </w:rPr>
        <w:t>: Healthcare In</w:t>
      </w:r>
      <w:r w:rsidR="0085262F" w:rsidRPr="00E35DF5">
        <w:rPr>
          <w:rFonts w:ascii="Calibri" w:hAnsi="Calibri"/>
          <w:sz w:val="22"/>
          <w:szCs w:val="22"/>
        </w:rPr>
        <w:t xml:space="preserve">spectorate Wales.  </w:t>
      </w:r>
    </w:p>
    <w:p w:rsidR="0085262F" w:rsidRPr="00E35DF5" w:rsidRDefault="00C262EB" w:rsidP="00B6262D">
      <w:pPr>
        <w:pStyle w:val="References"/>
        <w:spacing w:after="360"/>
        <w:rPr>
          <w:lang w:eastAsia="en-US"/>
        </w:rPr>
      </w:pPr>
      <w:r w:rsidRPr="00E35DF5">
        <w:rPr>
          <w:lang w:eastAsia="en-US"/>
        </w:rPr>
        <w:t xml:space="preserve">Herbert, R., &amp; Mackenzie, D. (2014). </w:t>
      </w:r>
      <w:hyperlink r:id="rId149" w:history="1">
        <w:r w:rsidRPr="00E35DF5">
          <w:rPr>
            <w:rStyle w:val="Hyperlink"/>
            <w:rFonts w:ascii="Calibri" w:hAnsi="Calibri"/>
            <w:i/>
            <w:iCs/>
            <w:szCs w:val="22"/>
            <w:lang w:eastAsia="en-US"/>
          </w:rPr>
          <w:t xml:space="preserve">The way forward: </w:t>
        </w:r>
        <w:r w:rsidR="00AF6A51" w:rsidRPr="00E35DF5">
          <w:rPr>
            <w:rStyle w:val="Hyperlink"/>
            <w:rFonts w:ascii="Calibri" w:hAnsi="Calibri"/>
            <w:i/>
            <w:iCs/>
            <w:szCs w:val="22"/>
            <w:lang w:eastAsia="en-US"/>
          </w:rPr>
          <w:t>A</w:t>
        </w:r>
        <w:r w:rsidRPr="00E35DF5">
          <w:rPr>
            <w:rStyle w:val="Hyperlink"/>
            <w:rFonts w:ascii="Calibri" w:hAnsi="Calibri"/>
            <w:i/>
            <w:iCs/>
            <w:szCs w:val="22"/>
            <w:lang w:eastAsia="en-US"/>
          </w:rPr>
          <w:t>n integrated system for intimate partner abuse and child abuse and neglect in New Zealand</w:t>
        </w:r>
      </w:hyperlink>
      <w:r w:rsidRPr="00E35DF5">
        <w:rPr>
          <w:lang w:eastAsia="en-US"/>
        </w:rPr>
        <w:t xml:space="preserve">. Wellington, New Zealand: The Impact Collective. </w:t>
      </w:r>
    </w:p>
    <w:p w:rsidR="00F84B07" w:rsidRPr="00E35DF5" w:rsidRDefault="00F84B07" w:rsidP="00B6262D">
      <w:pPr>
        <w:pStyle w:val="References"/>
        <w:spacing w:after="360"/>
      </w:pPr>
      <w:r w:rsidRPr="00E35DF5">
        <w:t xml:space="preserve">Hodgson, R., &amp; Rheade, J. (2013). </w:t>
      </w:r>
      <w:hyperlink r:id="rId150" w:history="1">
        <w:r w:rsidRPr="00E35DF5">
          <w:rPr>
            <w:rStyle w:val="Hyperlink"/>
            <w:rFonts w:ascii="Calibri" w:hAnsi="Calibri"/>
            <w:szCs w:val="22"/>
          </w:rPr>
          <w:t>Safeguarding vulnerable adults: The psychiatris</w:t>
        </w:r>
        <w:r w:rsidR="004251BF" w:rsidRPr="00E35DF5">
          <w:rPr>
            <w:rStyle w:val="Hyperlink"/>
            <w:rFonts w:ascii="Calibri" w:hAnsi="Calibri"/>
            <w:szCs w:val="22"/>
          </w:rPr>
          <w:t>t’s roles and responsibilities</w:t>
        </w:r>
      </w:hyperlink>
      <w:r w:rsidRPr="00E35DF5">
        <w:t>.</w:t>
      </w:r>
      <w:r w:rsidRPr="00E35DF5">
        <w:rPr>
          <w:i/>
          <w:iCs/>
        </w:rPr>
        <w:t xml:space="preserve"> Advances in Psychiatric Treatment, 19</w:t>
      </w:r>
      <w:r w:rsidRPr="00E35DF5">
        <w:t xml:space="preserve">(6), 437-445.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Home Office.</w:t>
      </w:r>
      <w:proofErr w:type="gramEnd"/>
      <w:r w:rsidRPr="00E35DF5">
        <w:rPr>
          <w:rFonts w:ascii="Calibri" w:hAnsi="Calibri"/>
          <w:sz w:val="22"/>
          <w:szCs w:val="22"/>
        </w:rPr>
        <w:t xml:space="preserve"> (2013, 14 February 2013). </w:t>
      </w:r>
      <w:hyperlink r:id="rId151" w:history="1">
        <w:r w:rsidR="00AF6A51" w:rsidRPr="00E35DF5">
          <w:rPr>
            <w:rStyle w:val="Hyperlink"/>
            <w:rFonts w:ascii="Calibri" w:hAnsi="Calibri"/>
            <w:szCs w:val="22"/>
          </w:rPr>
          <w:t>Circular: N</w:t>
        </w:r>
        <w:r w:rsidRPr="00E35DF5">
          <w:rPr>
            <w:rStyle w:val="Hyperlink"/>
            <w:rFonts w:ascii="Calibri" w:hAnsi="Calibri"/>
            <w:szCs w:val="22"/>
          </w:rPr>
          <w:t>ew government domestic violence and abuse definition</w:t>
        </w:r>
      </w:hyperlink>
      <w:r w:rsidRPr="00E35DF5">
        <w:rPr>
          <w:rFonts w:ascii="Calibri" w:hAnsi="Calibri"/>
          <w:sz w:val="22"/>
          <w:szCs w:val="22"/>
        </w:rPr>
        <w:t xml:space="preserve">. </w:t>
      </w:r>
    </w:p>
    <w:p w:rsidR="00F84B07" w:rsidRPr="00E35DF5" w:rsidRDefault="009E3914" w:rsidP="00B6262D">
      <w:pPr>
        <w:pStyle w:val="NormalWeb"/>
        <w:ind w:left="450" w:hanging="450"/>
        <w:rPr>
          <w:rFonts w:ascii="Calibri" w:hAnsi="Calibri"/>
          <w:sz w:val="22"/>
          <w:szCs w:val="22"/>
        </w:rPr>
      </w:pPr>
      <w:proofErr w:type="gramStart"/>
      <w:r w:rsidRPr="00E35DF5">
        <w:rPr>
          <w:rFonts w:ascii="Calibri" w:hAnsi="Calibri"/>
          <w:sz w:val="22"/>
          <w:szCs w:val="22"/>
        </w:rPr>
        <w:t>Home Office.</w:t>
      </w:r>
      <w:proofErr w:type="gramEnd"/>
      <w:r w:rsidRPr="00E35DF5">
        <w:rPr>
          <w:rFonts w:ascii="Calibri" w:hAnsi="Calibri"/>
          <w:sz w:val="22"/>
          <w:szCs w:val="22"/>
        </w:rPr>
        <w:t xml:space="preserve"> </w:t>
      </w:r>
      <w:proofErr w:type="gramStart"/>
      <w:r w:rsidRPr="00E35DF5">
        <w:rPr>
          <w:rFonts w:ascii="Calibri" w:hAnsi="Calibri"/>
          <w:sz w:val="22"/>
          <w:szCs w:val="22"/>
        </w:rPr>
        <w:t>(2014a</w:t>
      </w:r>
      <w:r w:rsidR="00F84B07" w:rsidRPr="00E35DF5">
        <w:rPr>
          <w:rFonts w:ascii="Calibri" w:hAnsi="Calibri"/>
          <w:sz w:val="22"/>
          <w:szCs w:val="22"/>
        </w:rPr>
        <w:t xml:space="preserve">). </w:t>
      </w:r>
      <w:hyperlink r:id="rId152" w:history="1">
        <w:r w:rsidR="00F84B07" w:rsidRPr="00E35DF5">
          <w:rPr>
            <w:rStyle w:val="Hyperlink"/>
            <w:rFonts w:ascii="Calibri" w:hAnsi="Calibri"/>
            <w:szCs w:val="22"/>
          </w:rPr>
          <w:t>Forced marriage now a crime</w:t>
        </w:r>
      </w:hyperlink>
      <w:r w:rsidR="00F84B07" w:rsidRPr="00E35DF5">
        <w:rPr>
          <w:rFonts w:ascii="Calibri" w:hAnsi="Calibri"/>
          <w:sz w:val="22"/>
          <w:szCs w:val="22"/>
        </w:rPr>
        <w:t>.</w:t>
      </w:r>
      <w:proofErr w:type="gramEnd"/>
      <w:r w:rsidR="00F84B07" w:rsidRPr="00E35DF5">
        <w:rPr>
          <w:rFonts w:ascii="Calibri" w:hAnsi="Calibri"/>
          <w:sz w:val="22"/>
          <w:szCs w:val="22"/>
        </w:rPr>
        <w:t xml:space="preserve"> </w:t>
      </w:r>
      <w:proofErr w:type="gramStart"/>
      <w:r w:rsidRPr="00E35DF5">
        <w:rPr>
          <w:rFonts w:ascii="Calibri" w:hAnsi="Calibri"/>
          <w:sz w:val="22"/>
          <w:szCs w:val="22"/>
        </w:rPr>
        <w:t>News story, 16 June 2014.</w:t>
      </w:r>
      <w:proofErr w:type="gramEnd"/>
    </w:p>
    <w:p w:rsidR="00F84B07" w:rsidRPr="00E35DF5" w:rsidRDefault="009E3914" w:rsidP="00B6262D">
      <w:pPr>
        <w:pStyle w:val="NormalWeb"/>
        <w:ind w:left="450" w:hanging="450"/>
        <w:rPr>
          <w:rFonts w:ascii="Calibri" w:hAnsi="Calibri"/>
          <w:sz w:val="22"/>
          <w:szCs w:val="22"/>
        </w:rPr>
      </w:pPr>
      <w:proofErr w:type="gramStart"/>
      <w:r w:rsidRPr="00E35DF5">
        <w:rPr>
          <w:rFonts w:ascii="Calibri" w:hAnsi="Calibri"/>
          <w:sz w:val="22"/>
          <w:szCs w:val="22"/>
        </w:rPr>
        <w:t>Home Office.</w:t>
      </w:r>
      <w:proofErr w:type="gramEnd"/>
      <w:r w:rsidRPr="00E35DF5">
        <w:rPr>
          <w:rFonts w:ascii="Calibri" w:hAnsi="Calibri"/>
          <w:sz w:val="22"/>
          <w:szCs w:val="22"/>
        </w:rPr>
        <w:t xml:space="preserve"> </w:t>
      </w:r>
      <w:proofErr w:type="gramStart"/>
      <w:r w:rsidRPr="00E35DF5">
        <w:rPr>
          <w:rFonts w:ascii="Calibri" w:hAnsi="Calibri"/>
          <w:sz w:val="22"/>
          <w:szCs w:val="22"/>
        </w:rPr>
        <w:t>(2014b</w:t>
      </w:r>
      <w:r w:rsidR="00F84B07" w:rsidRPr="00E35DF5">
        <w:rPr>
          <w:rFonts w:ascii="Calibri" w:hAnsi="Calibri"/>
          <w:sz w:val="22"/>
          <w:szCs w:val="22"/>
        </w:rPr>
        <w:t xml:space="preserve">). </w:t>
      </w:r>
      <w:hyperlink r:id="rId153" w:history="1">
        <w:r w:rsidR="00F84B07" w:rsidRPr="00E35DF5">
          <w:rPr>
            <w:rStyle w:val="Hyperlink"/>
            <w:rFonts w:ascii="Calibri" w:hAnsi="Calibri"/>
            <w:szCs w:val="22"/>
          </w:rPr>
          <w:t>Government to create new domestic abuse offence</w:t>
        </w:r>
      </w:hyperlink>
      <w:r w:rsidR="00F84B07" w:rsidRPr="00E35DF5">
        <w:rPr>
          <w:rFonts w:ascii="Calibri" w:hAnsi="Calibri"/>
          <w:sz w:val="22"/>
          <w:szCs w:val="22"/>
        </w:rPr>
        <w:t>.</w:t>
      </w:r>
      <w:proofErr w:type="gramEnd"/>
      <w:r w:rsidR="00F84B07" w:rsidRPr="00E35DF5">
        <w:rPr>
          <w:rFonts w:ascii="Calibri" w:hAnsi="Calibri"/>
          <w:sz w:val="22"/>
          <w:szCs w:val="22"/>
        </w:rPr>
        <w:t xml:space="preserve"> </w:t>
      </w:r>
      <w:proofErr w:type="gramStart"/>
      <w:r w:rsidRPr="00E35DF5">
        <w:rPr>
          <w:rFonts w:ascii="Calibri" w:hAnsi="Calibri"/>
          <w:sz w:val="22"/>
          <w:szCs w:val="22"/>
        </w:rPr>
        <w:t>News story, 18 December 2014.</w:t>
      </w:r>
      <w:proofErr w:type="gramEnd"/>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Home Office.</w:t>
      </w:r>
      <w:proofErr w:type="gramEnd"/>
      <w:r w:rsidRPr="00E35DF5">
        <w:rPr>
          <w:rFonts w:ascii="Calibri" w:hAnsi="Calibri"/>
          <w:sz w:val="22"/>
          <w:szCs w:val="22"/>
        </w:rPr>
        <w:t xml:space="preserve"> </w:t>
      </w:r>
      <w:proofErr w:type="gramStart"/>
      <w:r w:rsidRPr="00E35DF5">
        <w:rPr>
          <w:rFonts w:ascii="Calibri" w:hAnsi="Calibri"/>
          <w:sz w:val="22"/>
          <w:szCs w:val="22"/>
        </w:rPr>
        <w:t xml:space="preserve">(2014c). </w:t>
      </w:r>
      <w:hyperlink r:id="rId154" w:history="1">
        <w:r w:rsidRPr="00E35DF5">
          <w:rPr>
            <w:rStyle w:val="Hyperlink"/>
            <w:rFonts w:ascii="Calibri" w:hAnsi="Calibri"/>
            <w:i/>
            <w:iCs/>
            <w:szCs w:val="22"/>
          </w:rPr>
          <w:t>Strengthening the law on domestic abuse; a consultatio</w:t>
        </w:r>
        <w:r w:rsidR="00155DAC" w:rsidRPr="00E35DF5">
          <w:rPr>
            <w:rStyle w:val="Hyperlink"/>
            <w:rFonts w:ascii="Calibri" w:hAnsi="Calibri"/>
            <w:i/>
            <w:iCs/>
            <w:szCs w:val="22"/>
          </w:rPr>
          <w:t>n</w:t>
        </w:r>
      </w:hyperlink>
      <w:r w:rsidRPr="00E35DF5">
        <w:rPr>
          <w:rFonts w:ascii="Calibri" w:hAnsi="Calibri"/>
          <w:sz w:val="22"/>
          <w:szCs w:val="22"/>
        </w:rPr>
        <w:t>.</w:t>
      </w:r>
      <w:proofErr w:type="gramEnd"/>
      <w:r w:rsidRPr="00E35DF5">
        <w:rPr>
          <w:rFonts w:ascii="Calibri" w:hAnsi="Calibri"/>
          <w:sz w:val="22"/>
          <w:szCs w:val="22"/>
        </w:rPr>
        <w:t xml:space="preserve"> London, UK: Home Office. </w:t>
      </w:r>
    </w:p>
    <w:p w:rsidR="009E3914" w:rsidRPr="00E35DF5" w:rsidRDefault="009E3914" w:rsidP="00B6262D">
      <w:pPr>
        <w:pStyle w:val="NormalWeb"/>
        <w:ind w:left="450" w:hanging="450"/>
        <w:rPr>
          <w:rFonts w:ascii="Calibri" w:hAnsi="Calibri"/>
          <w:sz w:val="22"/>
          <w:szCs w:val="22"/>
        </w:rPr>
      </w:pPr>
      <w:r w:rsidRPr="00E35DF5">
        <w:rPr>
          <w:rFonts w:ascii="Calibri" w:hAnsi="Calibri"/>
          <w:noProof/>
          <w:sz w:val="22"/>
          <w:szCs w:val="22"/>
        </w:rPr>
        <w:t>Home Offcie (2014d</w:t>
      </w:r>
      <w:r w:rsidRPr="00E35DF5">
        <w:rPr>
          <w:rFonts w:ascii="Calibri" w:hAnsi="Calibri"/>
          <w:i/>
          <w:iCs/>
          <w:noProof/>
          <w:sz w:val="22"/>
          <w:szCs w:val="22"/>
        </w:rPr>
        <w:t xml:space="preserve">). </w:t>
      </w:r>
      <w:hyperlink r:id="rId155" w:history="1">
        <w:r w:rsidRPr="00E35DF5">
          <w:rPr>
            <w:rStyle w:val="Hyperlink"/>
            <w:rFonts w:ascii="Calibri" w:hAnsi="Calibri"/>
            <w:i/>
            <w:iCs/>
            <w:noProof/>
            <w:szCs w:val="22"/>
          </w:rPr>
          <w:t xml:space="preserve">Strengthening the law on domestic abuse consultation </w:t>
        </w:r>
        <w:r w:rsidR="00AF6A51" w:rsidRPr="00E35DF5">
          <w:rPr>
            <w:rStyle w:val="Hyperlink"/>
            <w:rFonts w:ascii="Calibri" w:hAnsi="Calibri"/>
            <w:i/>
            <w:iCs/>
            <w:noProof/>
            <w:szCs w:val="22"/>
          </w:rPr>
          <w:t>–</w:t>
        </w:r>
        <w:r w:rsidRPr="00E35DF5">
          <w:rPr>
            <w:rStyle w:val="Hyperlink"/>
            <w:rFonts w:ascii="Calibri" w:hAnsi="Calibri"/>
            <w:i/>
            <w:iCs/>
            <w:noProof/>
            <w:szCs w:val="22"/>
          </w:rPr>
          <w:t xml:space="preserve"> summary response</w:t>
        </w:r>
      </w:hyperlink>
      <w:r w:rsidRPr="00E35DF5">
        <w:rPr>
          <w:bCs/>
          <w:noProof/>
          <w:sz w:val="22"/>
          <w:szCs w:val="22"/>
        </w:rPr>
        <w:t>.</w:t>
      </w:r>
      <w:r w:rsidRPr="00E35DF5">
        <w:rPr>
          <w:b/>
          <w:bCs/>
          <w:noProof/>
          <w:sz w:val="22"/>
          <w:szCs w:val="22"/>
        </w:rPr>
        <w:t xml:space="preserve"> </w:t>
      </w:r>
      <w:r w:rsidRPr="00E35DF5">
        <w:rPr>
          <w:rFonts w:asciiTheme="minorHAnsi" w:hAnsiTheme="minorHAnsi"/>
          <w:noProof/>
          <w:sz w:val="22"/>
          <w:szCs w:val="22"/>
        </w:rPr>
        <w:t>London, England: Home Office.</w:t>
      </w:r>
      <w:r w:rsidRPr="00E35DF5">
        <w:rPr>
          <w:noProof/>
          <w:sz w:val="22"/>
          <w:szCs w:val="22"/>
        </w:rPr>
        <w:t>.</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Jeffries, S., Bond, C. E. W., &amp; Field, R. (2013).</w:t>
      </w:r>
      <w:proofErr w:type="gramEnd"/>
      <w:r w:rsidRPr="00E35DF5">
        <w:rPr>
          <w:rFonts w:ascii="Calibri" w:hAnsi="Calibri"/>
          <w:sz w:val="22"/>
          <w:szCs w:val="22"/>
        </w:rPr>
        <w:t xml:space="preserve"> </w:t>
      </w:r>
      <w:hyperlink r:id="rId156" w:history="1">
        <w:r w:rsidRPr="00E35DF5">
          <w:rPr>
            <w:rStyle w:val="Hyperlink"/>
            <w:rFonts w:ascii="Calibri" w:hAnsi="Calibri"/>
            <w:szCs w:val="22"/>
          </w:rPr>
          <w:t>Australian domestic violence</w:t>
        </w:r>
        <w:r w:rsidR="00AF6A51" w:rsidRPr="00E35DF5">
          <w:rPr>
            <w:rStyle w:val="Hyperlink"/>
            <w:rFonts w:ascii="Calibri" w:hAnsi="Calibri"/>
            <w:szCs w:val="22"/>
          </w:rPr>
          <w:t xml:space="preserve"> protection order legislation: A</w:t>
        </w:r>
        <w:r w:rsidRPr="00E35DF5">
          <w:rPr>
            <w:rStyle w:val="Hyperlink"/>
            <w:rFonts w:ascii="Calibri" w:hAnsi="Calibri"/>
            <w:szCs w:val="22"/>
          </w:rPr>
          <w:t xml:space="preserve"> comparative quantitative content analysis of victim safety provisions</w:t>
        </w:r>
      </w:hyperlink>
      <w:r w:rsidRPr="00E35DF5">
        <w:rPr>
          <w:rFonts w:ascii="Calibri" w:hAnsi="Calibri"/>
          <w:sz w:val="22"/>
          <w:szCs w:val="22"/>
        </w:rPr>
        <w:t>.</w:t>
      </w:r>
      <w:r w:rsidRPr="00E35DF5">
        <w:rPr>
          <w:rFonts w:ascii="Calibri" w:hAnsi="Calibri"/>
          <w:i/>
          <w:iCs/>
          <w:sz w:val="22"/>
          <w:szCs w:val="22"/>
        </w:rPr>
        <w:t xml:space="preserve"> </w:t>
      </w:r>
      <w:r w:rsidR="00C8173D" w:rsidRPr="00E35DF5">
        <w:rPr>
          <w:rFonts w:ascii="Calibri" w:hAnsi="Calibri"/>
          <w:i/>
          <w:iCs/>
          <w:sz w:val="22"/>
          <w:szCs w:val="22"/>
        </w:rPr>
        <w:t xml:space="preserve">Current </w:t>
      </w:r>
      <w:proofErr w:type="spellStart"/>
      <w:r w:rsidR="00C8173D" w:rsidRPr="00E35DF5">
        <w:rPr>
          <w:rFonts w:ascii="Calibri" w:hAnsi="Calibri"/>
          <w:i/>
          <w:iCs/>
          <w:sz w:val="22"/>
          <w:szCs w:val="22"/>
        </w:rPr>
        <w:t>Isses</w:t>
      </w:r>
      <w:proofErr w:type="spellEnd"/>
      <w:r w:rsidR="00C8173D" w:rsidRPr="00E35DF5">
        <w:rPr>
          <w:rFonts w:ascii="Calibri" w:hAnsi="Calibri"/>
          <w:i/>
          <w:iCs/>
          <w:sz w:val="22"/>
          <w:szCs w:val="22"/>
        </w:rPr>
        <w:t xml:space="preserve"> in </w:t>
      </w:r>
      <w:r w:rsidRPr="00E35DF5">
        <w:rPr>
          <w:rFonts w:ascii="Calibri" w:hAnsi="Calibri"/>
          <w:i/>
          <w:iCs/>
          <w:sz w:val="22"/>
          <w:szCs w:val="22"/>
        </w:rPr>
        <w:t>Criminal Justice, 25</w:t>
      </w:r>
      <w:r w:rsidRPr="00E35DF5">
        <w:rPr>
          <w:rFonts w:ascii="Calibri" w:hAnsi="Calibri"/>
          <w:sz w:val="22"/>
          <w:szCs w:val="22"/>
        </w:rPr>
        <w:t xml:space="preserve">(2), 627-643. </w:t>
      </w:r>
    </w:p>
    <w:p w:rsidR="00F84B07" w:rsidRPr="00E35DF5" w:rsidRDefault="00F84B07" w:rsidP="00B6262D">
      <w:pPr>
        <w:pStyle w:val="NormalWeb"/>
        <w:ind w:left="450" w:hanging="450"/>
        <w:rPr>
          <w:rFonts w:ascii="Calibri" w:hAnsi="Calibri"/>
          <w:sz w:val="22"/>
          <w:szCs w:val="22"/>
        </w:rPr>
      </w:pPr>
      <w:r w:rsidRPr="00E35DF5">
        <w:rPr>
          <w:rFonts w:ascii="Calibri" w:hAnsi="Calibri"/>
          <w:sz w:val="22"/>
          <w:szCs w:val="22"/>
        </w:rPr>
        <w:t xml:space="preserve">Killeen, A. (2014). </w:t>
      </w:r>
      <w:proofErr w:type="gramStart"/>
      <w:r w:rsidRPr="00E35DF5">
        <w:rPr>
          <w:rFonts w:ascii="Calibri" w:hAnsi="Calibri"/>
          <w:sz w:val="22"/>
          <w:szCs w:val="22"/>
        </w:rPr>
        <w:t>Animals and domestic violence.</w:t>
      </w:r>
      <w:proofErr w:type="gramEnd"/>
      <w:r w:rsidRPr="00E35DF5">
        <w:rPr>
          <w:rFonts w:ascii="Calibri" w:hAnsi="Calibri"/>
          <w:i/>
          <w:iCs/>
          <w:sz w:val="22"/>
          <w:szCs w:val="22"/>
        </w:rPr>
        <w:t xml:space="preserve"> </w:t>
      </w:r>
      <w:proofErr w:type="gramStart"/>
      <w:r w:rsidRPr="00E35DF5">
        <w:rPr>
          <w:rFonts w:ascii="Calibri" w:hAnsi="Calibri"/>
          <w:i/>
          <w:iCs/>
          <w:sz w:val="22"/>
          <w:szCs w:val="22"/>
        </w:rPr>
        <w:t xml:space="preserve">New Zealand Law Journal, </w:t>
      </w:r>
      <w:r w:rsidRPr="00E35DF5">
        <w:rPr>
          <w:rFonts w:ascii="Calibri" w:hAnsi="Calibri"/>
          <w:sz w:val="22"/>
          <w:szCs w:val="22"/>
        </w:rPr>
        <w:t>(71), 75.</w:t>
      </w:r>
      <w:proofErr w:type="gramEnd"/>
      <w:r w:rsidRPr="00E35DF5">
        <w:rPr>
          <w:rFonts w:ascii="Calibri" w:hAnsi="Calibri"/>
          <w:sz w:val="22"/>
          <w:szCs w:val="22"/>
        </w:rPr>
        <w:t xml:space="preserve"> </w:t>
      </w:r>
    </w:p>
    <w:p w:rsidR="00BC6C36" w:rsidRPr="00E35DF5" w:rsidRDefault="00BC6C36" w:rsidP="00B6262D">
      <w:pPr>
        <w:pStyle w:val="NormalWeb"/>
        <w:ind w:left="450" w:hanging="450"/>
        <w:rPr>
          <w:rFonts w:ascii="Calibri" w:hAnsi="Calibri"/>
          <w:sz w:val="22"/>
          <w:szCs w:val="22"/>
        </w:rPr>
      </w:pPr>
      <w:proofErr w:type="spellStart"/>
      <w:proofErr w:type="gramStart"/>
      <w:r w:rsidRPr="00E35DF5">
        <w:rPr>
          <w:rFonts w:ascii="Calibri" w:hAnsi="Calibri"/>
          <w:sz w:val="22"/>
          <w:szCs w:val="22"/>
        </w:rPr>
        <w:t>Kitzmann</w:t>
      </w:r>
      <w:proofErr w:type="spellEnd"/>
      <w:r w:rsidRPr="00E35DF5">
        <w:rPr>
          <w:rFonts w:ascii="Calibri" w:hAnsi="Calibri"/>
          <w:sz w:val="22"/>
          <w:szCs w:val="22"/>
        </w:rPr>
        <w:t>, K.M., Gaylord, N.K., Holt, A.R. &amp; Kenny, E.D. (2003).</w:t>
      </w:r>
      <w:proofErr w:type="gramEnd"/>
      <w:r w:rsidRPr="00E35DF5">
        <w:rPr>
          <w:rFonts w:ascii="Calibri" w:hAnsi="Calibri"/>
          <w:sz w:val="22"/>
          <w:szCs w:val="22"/>
        </w:rPr>
        <w:t xml:space="preserve"> </w:t>
      </w:r>
      <w:hyperlink r:id="rId157" w:history="1">
        <w:r w:rsidRPr="00E35DF5">
          <w:rPr>
            <w:rStyle w:val="Hyperlink"/>
            <w:rFonts w:ascii="Calibri" w:hAnsi="Calibri"/>
            <w:szCs w:val="22"/>
          </w:rPr>
          <w:t>Child witnesses to domestic violence: A meta</w:t>
        </w:r>
        <w:r w:rsidRPr="00E35DF5">
          <w:rPr>
            <w:rStyle w:val="Hyperlink"/>
            <w:rFonts w:ascii="MS Gothic" w:eastAsia="MS Gothic" w:hAnsi="MS Gothic" w:cs="MS Gothic" w:hint="eastAsia"/>
            <w:szCs w:val="22"/>
          </w:rPr>
          <w:t>‑</w:t>
        </w:r>
        <w:r w:rsidRPr="00E35DF5">
          <w:rPr>
            <w:rStyle w:val="Hyperlink"/>
            <w:rFonts w:ascii="MS Gothic" w:eastAsia="MS Gothic" w:hAnsi="MS Gothic" w:cs="MS Gothic"/>
            <w:szCs w:val="22"/>
          </w:rPr>
          <w:t>a</w:t>
        </w:r>
        <w:r w:rsidRPr="00E35DF5">
          <w:rPr>
            <w:rStyle w:val="Hyperlink"/>
            <w:rFonts w:ascii="Calibri" w:hAnsi="Calibri"/>
            <w:szCs w:val="22"/>
          </w:rPr>
          <w:t>nalytic review</w:t>
        </w:r>
      </w:hyperlink>
      <w:r w:rsidRPr="00E35DF5">
        <w:rPr>
          <w:rFonts w:ascii="Calibri" w:hAnsi="Calibri"/>
          <w:sz w:val="22"/>
          <w:szCs w:val="22"/>
        </w:rPr>
        <w:t xml:space="preserve">. </w:t>
      </w:r>
      <w:proofErr w:type="gramStart"/>
      <w:r w:rsidRPr="00E35DF5">
        <w:rPr>
          <w:rFonts w:ascii="Calibri" w:hAnsi="Calibri"/>
          <w:i/>
          <w:iCs/>
          <w:sz w:val="22"/>
          <w:szCs w:val="22"/>
        </w:rPr>
        <w:t>Journal of Consulting and Clinical Psychology</w:t>
      </w:r>
      <w:r w:rsidRPr="00E35DF5">
        <w:rPr>
          <w:rFonts w:ascii="Calibri" w:hAnsi="Calibri"/>
          <w:sz w:val="22"/>
          <w:szCs w:val="22"/>
        </w:rPr>
        <w:t>, 71(2), 339</w:t>
      </w:r>
      <w:r w:rsidRPr="00E35DF5">
        <w:rPr>
          <w:rFonts w:ascii="MS Gothic" w:eastAsia="MS Gothic" w:hAnsi="MS Gothic" w:cs="MS Gothic" w:hint="eastAsia"/>
          <w:sz w:val="22"/>
          <w:szCs w:val="22"/>
        </w:rPr>
        <w:t>‑</w:t>
      </w:r>
      <w:r w:rsidRPr="00E35DF5">
        <w:rPr>
          <w:rFonts w:ascii="Calibri" w:hAnsi="Calibri"/>
          <w:sz w:val="22"/>
          <w:szCs w:val="22"/>
        </w:rPr>
        <w:t>352.</w:t>
      </w:r>
      <w:proofErr w:type="gramEnd"/>
    </w:p>
    <w:p w:rsidR="0023657E" w:rsidRPr="00E35DF5" w:rsidRDefault="0023657E" w:rsidP="00B6262D">
      <w:pPr>
        <w:pStyle w:val="NormalWeb"/>
        <w:ind w:left="450" w:hanging="450"/>
        <w:rPr>
          <w:rFonts w:ascii="Calibri" w:hAnsi="Calibri"/>
          <w:sz w:val="22"/>
          <w:szCs w:val="22"/>
        </w:rPr>
      </w:pPr>
      <w:r w:rsidRPr="00E35DF5">
        <w:rPr>
          <w:rFonts w:ascii="Calibri" w:hAnsi="Calibri"/>
          <w:sz w:val="22"/>
          <w:szCs w:val="22"/>
        </w:rPr>
        <w:t xml:space="preserve">Laing, L. (2010). </w:t>
      </w:r>
      <w:hyperlink r:id="rId158" w:history="1">
        <w:r w:rsidRPr="00E35DF5">
          <w:rPr>
            <w:rStyle w:val="Hyperlink"/>
            <w:rFonts w:ascii="Calibri" w:hAnsi="Calibri"/>
            <w:i/>
            <w:iCs/>
            <w:szCs w:val="22"/>
          </w:rPr>
          <w:t>No way to live: women’s experiences of negotiating the family law system in the context of domestic violence</w:t>
        </w:r>
      </w:hyperlink>
      <w:r w:rsidRPr="00E35DF5">
        <w:rPr>
          <w:rFonts w:ascii="Calibri" w:hAnsi="Calibri"/>
          <w:sz w:val="22"/>
          <w:szCs w:val="22"/>
        </w:rPr>
        <w:t>. Sydney, NSW: University of Sydney &amp; Benevolent Society.</w:t>
      </w:r>
    </w:p>
    <w:p w:rsidR="009A182F" w:rsidRPr="00E35DF5" w:rsidRDefault="009A182F" w:rsidP="00B6262D">
      <w:pPr>
        <w:pStyle w:val="References"/>
        <w:spacing w:after="360"/>
      </w:pPr>
      <w:r w:rsidRPr="00E35DF5">
        <w:lastRenderedPageBreak/>
        <w:t xml:space="preserve">Law Commission. (2012). </w:t>
      </w:r>
      <w:hyperlink r:id="rId159" w:history="1">
        <w:r w:rsidRPr="00E35DF5">
          <w:rPr>
            <w:rStyle w:val="Hyperlink"/>
            <w:rFonts w:ascii="Calibri" w:hAnsi="Calibri"/>
            <w:i/>
            <w:iCs/>
            <w:szCs w:val="22"/>
          </w:rPr>
          <w:t>Alternative pre-tria</w:t>
        </w:r>
        <w:r w:rsidR="00EE36FB" w:rsidRPr="00E35DF5">
          <w:rPr>
            <w:rStyle w:val="Hyperlink"/>
            <w:rFonts w:ascii="Calibri" w:hAnsi="Calibri"/>
            <w:i/>
            <w:iCs/>
            <w:szCs w:val="22"/>
          </w:rPr>
          <w:t xml:space="preserve">l and trial processes: </w:t>
        </w:r>
        <w:r w:rsidR="004251BF" w:rsidRPr="00E35DF5">
          <w:rPr>
            <w:rStyle w:val="Hyperlink"/>
            <w:rFonts w:ascii="Calibri" w:hAnsi="Calibri"/>
            <w:i/>
            <w:iCs/>
            <w:szCs w:val="22"/>
          </w:rPr>
          <w:t>P</w:t>
        </w:r>
        <w:r w:rsidR="00EE36FB" w:rsidRPr="00E35DF5">
          <w:rPr>
            <w:rStyle w:val="Hyperlink"/>
            <w:rFonts w:ascii="Calibri" w:hAnsi="Calibri"/>
            <w:i/>
            <w:iCs/>
            <w:szCs w:val="22"/>
          </w:rPr>
          <w:t>ossibl</w:t>
        </w:r>
        <w:r w:rsidRPr="00E35DF5">
          <w:rPr>
            <w:rStyle w:val="Hyperlink"/>
            <w:rFonts w:ascii="Calibri" w:hAnsi="Calibri"/>
            <w:i/>
            <w:iCs/>
            <w:szCs w:val="22"/>
          </w:rPr>
          <w:t>e reforms</w:t>
        </w:r>
      </w:hyperlink>
      <w:r w:rsidRPr="00E35DF5">
        <w:t>. Wellingto</w:t>
      </w:r>
      <w:r w:rsidR="00EE36FB" w:rsidRPr="00E35DF5">
        <w:t>n, New Zealand: Law Commission.</w:t>
      </w:r>
    </w:p>
    <w:p w:rsidR="00B816FA" w:rsidRPr="00E35DF5" w:rsidRDefault="00B816FA" w:rsidP="00B6262D">
      <w:pPr>
        <w:pStyle w:val="References"/>
        <w:spacing w:after="360"/>
      </w:pPr>
      <w:r w:rsidRPr="00E35DF5">
        <w:t>Law Reform Commission of Western Australia. (201</w:t>
      </w:r>
      <w:r w:rsidR="00AF6A51" w:rsidRPr="00E35DF5">
        <w:t>4).</w:t>
      </w:r>
      <w:hyperlink r:id="rId160" w:history="1">
        <w:r w:rsidRPr="00E35DF5">
          <w:rPr>
            <w:rStyle w:val="Hyperlink"/>
            <w:rFonts w:ascii="Calibri" w:hAnsi="Calibri"/>
            <w:szCs w:val="22"/>
          </w:rPr>
          <w:t xml:space="preserve"> </w:t>
        </w:r>
        <w:r w:rsidRPr="00E35DF5">
          <w:rPr>
            <w:rStyle w:val="Hyperlink"/>
            <w:rFonts w:ascii="Calibri" w:hAnsi="Calibri"/>
            <w:i/>
            <w:iCs/>
            <w:szCs w:val="22"/>
          </w:rPr>
          <w:t>Enhancing family and domestic violence laws: Final report</w:t>
        </w:r>
      </w:hyperlink>
      <w:r w:rsidRPr="00E35DF5">
        <w:t xml:space="preserve">. Perth, WA: LRCWA. </w:t>
      </w:r>
    </w:p>
    <w:p w:rsidR="00B816FA" w:rsidRPr="00E35DF5" w:rsidRDefault="00B816FA" w:rsidP="00B6262D">
      <w:pPr>
        <w:pStyle w:val="References"/>
        <w:spacing w:after="360"/>
        <w:rPr>
          <w:rFonts w:asciiTheme="minorHAnsi" w:hAnsiTheme="minorHAnsi"/>
        </w:rPr>
      </w:pPr>
      <w:r w:rsidRPr="00E35DF5">
        <w:t>Law Reform Commission of Western Australia. (2013).</w:t>
      </w:r>
      <w:r w:rsidR="00EE36FB" w:rsidRPr="00E35DF5">
        <w:t xml:space="preserve"> </w:t>
      </w:r>
      <w:hyperlink r:id="rId161" w:history="1">
        <w:r w:rsidRPr="00E35DF5">
          <w:rPr>
            <w:rStyle w:val="Hyperlink"/>
            <w:rFonts w:ascii="Calibri" w:hAnsi="Calibri" w:cs="Arial-ItalicMT"/>
            <w:i/>
            <w:iCs/>
            <w:szCs w:val="22"/>
          </w:rPr>
          <w:t>E</w:t>
        </w:r>
        <w:r w:rsidRPr="00E35DF5">
          <w:rPr>
            <w:rStyle w:val="Hyperlink"/>
            <w:rFonts w:cs="Arial-ItalicMT"/>
            <w:i/>
            <w:iCs/>
            <w:szCs w:val="22"/>
          </w:rPr>
          <w:t>nhancing Laws Concerning Family and Domestic Violence</w:t>
        </w:r>
      </w:hyperlink>
      <w:r w:rsidR="00AF6A51" w:rsidRPr="00E35DF5">
        <w:rPr>
          <w:rFonts w:asciiTheme="minorHAnsi" w:hAnsiTheme="minorHAnsi"/>
        </w:rPr>
        <w:t>.</w:t>
      </w:r>
      <w:r w:rsidRPr="00E35DF5">
        <w:rPr>
          <w:rFonts w:asciiTheme="minorHAnsi" w:hAnsiTheme="minorHAnsi"/>
        </w:rPr>
        <w:t xml:space="preserve"> Discussion </w:t>
      </w:r>
      <w:r w:rsidR="001F518D" w:rsidRPr="00E35DF5">
        <w:rPr>
          <w:rFonts w:asciiTheme="minorHAnsi" w:hAnsiTheme="minorHAnsi"/>
        </w:rPr>
        <w:t>Paper, Project No. 104. Perth, WA: LRCWA.</w:t>
      </w:r>
      <w:r w:rsidRPr="00E35DF5">
        <w:rPr>
          <w:rFonts w:asciiTheme="minorHAnsi" w:hAnsiTheme="minorHAnsi"/>
        </w:rPr>
        <w:t xml:space="preserve"> </w:t>
      </w:r>
    </w:p>
    <w:p w:rsidR="00E77068" w:rsidRPr="00E35DF5" w:rsidRDefault="00E77068" w:rsidP="00B6262D">
      <w:pPr>
        <w:pStyle w:val="References"/>
        <w:spacing w:after="360"/>
        <w:rPr>
          <w:rStyle w:val="Hyperlink"/>
          <w:szCs w:val="22"/>
        </w:rPr>
      </w:pPr>
      <w:r w:rsidRPr="00E35DF5">
        <w:t xml:space="preserve">MacDonald, E., &amp; Snell, L. (2013). </w:t>
      </w:r>
      <w:hyperlink r:id="rId162" w:history="1">
        <w:r w:rsidRPr="00E35DF5">
          <w:rPr>
            <w:rStyle w:val="Hyperlink"/>
            <w:szCs w:val="22"/>
          </w:rPr>
          <w:t>Trans</w:t>
        </w:r>
        <w:r w:rsidR="004251BF" w:rsidRPr="00E35DF5">
          <w:rPr>
            <w:rStyle w:val="Hyperlink"/>
            <w:szCs w:val="22"/>
          </w:rPr>
          <w:t>forming rhetoric into reality: A</w:t>
        </w:r>
        <w:r w:rsidRPr="00E35DF5">
          <w:rPr>
            <w:rStyle w:val="Hyperlink"/>
            <w:szCs w:val="22"/>
          </w:rPr>
          <w:t>ddressing the challenges of making the elimination of violence against women a lived reality in Australia</w:t>
        </w:r>
      </w:hyperlink>
      <w:r w:rsidRPr="00E35DF5">
        <w:t xml:space="preserve">. </w:t>
      </w:r>
      <w:r w:rsidRPr="00E35DF5">
        <w:rPr>
          <w:i/>
          <w:iCs/>
        </w:rPr>
        <w:t>The Journal Jurisprudence</w:t>
      </w:r>
      <w:r w:rsidRPr="00E35DF5">
        <w:t xml:space="preserve">, 179-202. </w:t>
      </w:r>
    </w:p>
    <w:p w:rsidR="0056559C" w:rsidRPr="00E35DF5" w:rsidRDefault="0056559C" w:rsidP="00B6262D">
      <w:pPr>
        <w:pStyle w:val="References"/>
        <w:spacing w:after="360"/>
        <w:rPr>
          <w:rFonts w:asciiTheme="minorHAnsi" w:hAnsiTheme="minorHAnsi"/>
        </w:rPr>
      </w:pPr>
      <w:r w:rsidRPr="00E35DF5">
        <w:rPr>
          <w:rFonts w:asciiTheme="minorHAnsi" w:hAnsiTheme="minorHAnsi"/>
        </w:rPr>
        <w:t>Mills, A., Thorn, K., Meehan, C., &amp; Chetty, M. (201</w:t>
      </w:r>
      <w:r w:rsidR="00AF6A51" w:rsidRPr="00E35DF5">
        <w:rPr>
          <w:rFonts w:asciiTheme="minorHAnsi" w:hAnsiTheme="minorHAnsi"/>
        </w:rPr>
        <w:t>3).</w:t>
      </w:r>
      <w:hyperlink r:id="rId163" w:history="1">
        <w:r w:rsidRPr="00E35DF5">
          <w:rPr>
            <w:rStyle w:val="Hyperlink"/>
            <w:i/>
            <w:iCs/>
            <w:szCs w:val="22"/>
          </w:rPr>
          <w:t xml:space="preserve"> Family violence courts: A review of the literature</w:t>
        </w:r>
      </w:hyperlink>
      <w:r w:rsidRPr="00E35DF5">
        <w:rPr>
          <w:rFonts w:asciiTheme="minorHAnsi" w:hAnsiTheme="minorHAnsi"/>
        </w:rPr>
        <w:t xml:space="preserve">. Auckland, New Zealand: Centre for Mental Health Research, University of Auckland. </w:t>
      </w:r>
    </w:p>
    <w:p w:rsidR="00EE36FB" w:rsidRPr="00E35DF5" w:rsidRDefault="00EE36FB" w:rsidP="00B6262D">
      <w:pPr>
        <w:pStyle w:val="References"/>
        <w:spacing w:after="360"/>
      </w:pPr>
      <w:r w:rsidRPr="00E35DF5">
        <w:t xml:space="preserve">Ministry of Justice. (2015a). </w:t>
      </w:r>
      <w:hyperlink r:id="rId164" w:history="1">
        <w:r w:rsidRPr="00E35DF5">
          <w:rPr>
            <w:rStyle w:val="Hyperlink"/>
            <w:i/>
            <w:iCs/>
            <w:szCs w:val="22"/>
          </w:rPr>
          <w:t>Strengthening New Zealand’s legislative response to family violence: A public discussion document</w:t>
        </w:r>
      </w:hyperlink>
      <w:r w:rsidRPr="00E35DF5">
        <w:t xml:space="preserve">. Wellington, New Zealand: Ministry of Justice. </w:t>
      </w:r>
    </w:p>
    <w:p w:rsidR="00DB5427" w:rsidRPr="00E35DF5" w:rsidRDefault="00DB5427" w:rsidP="00B6262D">
      <w:pPr>
        <w:pStyle w:val="NormalWeb"/>
        <w:ind w:left="450" w:hanging="450"/>
        <w:rPr>
          <w:rFonts w:ascii="Calibri" w:hAnsi="Calibri"/>
          <w:sz w:val="22"/>
          <w:szCs w:val="22"/>
        </w:rPr>
      </w:pPr>
      <w:proofErr w:type="gramStart"/>
      <w:r w:rsidRPr="00E35DF5">
        <w:rPr>
          <w:rFonts w:ascii="Calibri" w:hAnsi="Calibri"/>
          <w:sz w:val="22"/>
          <w:szCs w:val="22"/>
        </w:rPr>
        <w:t>Ministry of Justice.</w:t>
      </w:r>
      <w:proofErr w:type="gramEnd"/>
      <w:r w:rsidRPr="00E35DF5">
        <w:rPr>
          <w:rFonts w:ascii="Calibri" w:hAnsi="Calibri"/>
          <w:sz w:val="22"/>
          <w:szCs w:val="22"/>
        </w:rPr>
        <w:t xml:space="preserve"> </w:t>
      </w:r>
      <w:proofErr w:type="gramStart"/>
      <w:r w:rsidRPr="00E35DF5">
        <w:rPr>
          <w:rFonts w:ascii="Calibri" w:hAnsi="Calibri"/>
          <w:sz w:val="22"/>
          <w:szCs w:val="22"/>
        </w:rPr>
        <w:t>(2015</w:t>
      </w:r>
      <w:r w:rsidR="002B38C6" w:rsidRPr="00E35DF5">
        <w:rPr>
          <w:rFonts w:ascii="Calibri" w:hAnsi="Calibri"/>
          <w:sz w:val="22"/>
          <w:szCs w:val="22"/>
        </w:rPr>
        <w:t>b</w:t>
      </w:r>
      <w:r w:rsidRPr="00E35DF5">
        <w:rPr>
          <w:rFonts w:ascii="Calibri" w:hAnsi="Calibri"/>
          <w:sz w:val="22"/>
          <w:szCs w:val="22"/>
        </w:rPr>
        <w:t xml:space="preserve">). </w:t>
      </w:r>
      <w:hyperlink r:id="rId165" w:history="1">
        <w:r w:rsidRPr="00E35DF5">
          <w:rPr>
            <w:rStyle w:val="Hyperlink"/>
            <w:rFonts w:ascii="Calibri" w:hAnsi="Calibri"/>
            <w:szCs w:val="22"/>
          </w:rPr>
          <w:t>History of New Zealand’s family violence law</w:t>
        </w:r>
      </w:hyperlink>
      <w:r w:rsidRPr="00E35DF5">
        <w:rPr>
          <w:rFonts w:ascii="Calibri" w:hAnsi="Calibri"/>
          <w:sz w:val="22"/>
          <w:szCs w:val="22"/>
        </w:rPr>
        <w:t>.</w:t>
      </w:r>
      <w:proofErr w:type="gramEnd"/>
      <w:r w:rsidRPr="00E35DF5">
        <w:rPr>
          <w:rFonts w:ascii="Calibri" w:hAnsi="Calibri"/>
          <w:sz w:val="22"/>
          <w:szCs w:val="22"/>
        </w:rPr>
        <w:t xml:space="preserve">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Ministry of Justice.</w:t>
      </w:r>
      <w:proofErr w:type="gramEnd"/>
      <w:r w:rsidRPr="00E35DF5">
        <w:rPr>
          <w:rFonts w:ascii="Calibri" w:hAnsi="Calibri"/>
          <w:sz w:val="22"/>
          <w:szCs w:val="22"/>
        </w:rPr>
        <w:t xml:space="preserve"> (2007). </w:t>
      </w:r>
      <w:hyperlink r:id="rId166" w:history="1">
        <w:proofErr w:type="gramStart"/>
        <w:r w:rsidRPr="00E35DF5">
          <w:rPr>
            <w:rStyle w:val="Hyperlink"/>
            <w:rFonts w:ascii="Calibri" w:hAnsi="Calibri"/>
            <w:i/>
            <w:iCs/>
            <w:szCs w:val="22"/>
          </w:rPr>
          <w:t>A</w:t>
        </w:r>
        <w:proofErr w:type="gramEnd"/>
        <w:r w:rsidRPr="00E35DF5">
          <w:rPr>
            <w:rStyle w:val="Hyperlink"/>
            <w:rFonts w:ascii="Calibri" w:hAnsi="Calibri"/>
            <w:i/>
            <w:iCs/>
            <w:szCs w:val="22"/>
          </w:rPr>
          <w:t xml:space="preserve"> review of the Domestic Violence Act 1995 and related leg</w:t>
        </w:r>
        <w:r w:rsidR="00D4183E" w:rsidRPr="00E35DF5">
          <w:rPr>
            <w:rStyle w:val="Hyperlink"/>
            <w:rFonts w:ascii="Calibri" w:hAnsi="Calibri"/>
            <w:i/>
            <w:iCs/>
            <w:szCs w:val="22"/>
          </w:rPr>
          <w:t>islation: A discussion document</w:t>
        </w:r>
      </w:hyperlink>
      <w:r w:rsidRPr="00E35DF5">
        <w:rPr>
          <w:rFonts w:ascii="Calibri" w:hAnsi="Calibri"/>
          <w:sz w:val="22"/>
          <w:szCs w:val="22"/>
        </w:rPr>
        <w:t xml:space="preserve">. Wellington, N.Z.: Department of Justice. </w:t>
      </w:r>
    </w:p>
    <w:p w:rsidR="00AC2FCA" w:rsidRPr="00E35DF5" w:rsidRDefault="00AC2FCA" w:rsidP="00B6262D">
      <w:pPr>
        <w:pStyle w:val="NormalWeb"/>
        <w:ind w:left="450" w:hanging="450"/>
        <w:rPr>
          <w:rFonts w:ascii="Calibri" w:hAnsi="Calibri"/>
          <w:sz w:val="22"/>
          <w:szCs w:val="22"/>
        </w:rPr>
      </w:pPr>
      <w:proofErr w:type="gramStart"/>
      <w:r w:rsidRPr="00E35DF5">
        <w:rPr>
          <w:rFonts w:ascii="Calibri" w:hAnsi="Calibri"/>
          <w:sz w:val="22"/>
          <w:szCs w:val="22"/>
        </w:rPr>
        <w:t xml:space="preserve">Mossman, E., </w:t>
      </w:r>
      <w:proofErr w:type="spellStart"/>
      <w:r w:rsidRPr="00E35DF5">
        <w:rPr>
          <w:rFonts w:ascii="Calibri" w:hAnsi="Calibri"/>
          <w:sz w:val="22"/>
          <w:szCs w:val="22"/>
        </w:rPr>
        <w:t>Kingi</w:t>
      </w:r>
      <w:proofErr w:type="spellEnd"/>
      <w:r w:rsidRPr="00E35DF5">
        <w:rPr>
          <w:rFonts w:ascii="Calibri" w:hAnsi="Calibri"/>
          <w:sz w:val="22"/>
          <w:szCs w:val="22"/>
        </w:rPr>
        <w:t xml:space="preserve">, V. &amp; </w:t>
      </w:r>
      <w:proofErr w:type="spellStart"/>
      <w:r w:rsidRPr="00E35DF5">
        <w:rPr>
          <w:rFonts w:ascii="Calibri" w:hAnsi="Calibri"/>
          <w:sz w:val="22"/>
          <w:szCs w:val="22"/>
        </w:rPr>
        <w:t>Wehipeihana</w:t>
      </w:r>
      <w:proofErr w:type="spellEnd"/>
      <w:r w:rsidRPr="00E35DF5">
        <w:rPr>
          <w:rFonts w:ascii="Calibri" w:hAnsi="Calibri"/>
          <w:sz w:val="22"/>
          <w:szCs w:val="22"/>
        </w:rPr>
        <w:t>, N. (2014).</w:t>
      </w:r>
      <w:proofErr w:type="gramEnd"/>
      <w:r w:rsidRPr="00E35DF5">
        <w:rPr>
          <w:rFonts w:ascii="Calibri" w:hAnsi="Calibri"/>
          <w:sz w:val="22"/>
          <w:szCs w:val="22"/>
        </w:rPr>
        <w:t xml:space="preserve"> </w:t>
      </w:r>
      <w:hyperlink r:id="rId167" w:history="1">
        <w:proofErr w:type="gramStart"/>
        <w:r w:rsidRPr="00E35DF5">
          <w:rPr>
            <w:rStyle w:val="Hyperlink"/>
            <w:rFonts w:ascii="Calibri" w:hAnsi="Calibri"/>
            <w:i/>
            <w:iCs/>
            <w:szCs w:val="22"/>
          </w:rPr>
          <w:t>An outcome evaluation of Police Safety Orders</w:t>
        </w:r>
      </w:hyperlink>
      <w:r w:rsidRPr="00E35DF5">
        <w:rPr>
          <w:rFonts w:ascii="Calibri" w:hAnsi="Calibri"/>
          <w:sz w:val="22"/>
          <w:szCs w:val="22"/>
        </w:rPr>
        <w:t>.</w:t>
      </w:r>
      <w:proofErr w:type="gramEnd"/>
      <w:r w:rsidRPr="00E35DF5">
        <w:rPr>
          <w:rFonts w:ascii="Calibri" w:hAnsi="Calibri"/>
          <w:sz w:val="22"/>
          <w:szCs w:val="22"/>
        </w:rPr>
        <w:t xml:space="preserve"> Wellington, New Zealand: New Zealand Police.</w:t>
      </w:r>
    </w:p>
    <w:p w:rsidR="00BC6C36" w:rsidRPr="00E35DF5" w:rsidRDefault="00BC6C36" w:rsidP="00B6262D">
      <w:pPr>
        <w:pStyle w:val="References"/>
        <w:spacing w:after="360"/>
        <w:rPr>
          <w:rStyle w:val="Strong"/>
          <w:b w:val="0"/>
          <w:bCs w:val="0"/>
          <w:color w:val="333333"/>
          <w:szCs w:val="22"/>
          <w:lang w:val="en"/>
        </w:rPr>
      </w:pPr>
      <w:r w:rsidRPr="00E35DF5">
        <w:rPr>
          <w:rStyle w:val="Strong"/>
          <w:b w:val="0"/>
          <w:bCs w:val="0"/>
          <w:color w:val="333333"/>
          <w:szCs w:val="22"/>
          <w:lang w:val="en"/>
        </w:rPr>
        <w:t xml:space="preserve">Murphy, C., Paton, N., Gulliver, P., &amp; Fanslow, J. (2013a), </w:t>
      </w:r>
      <w:hyperlink r:id="rId168" w:history="1">
        <w:r w:rsidRPr="00E35DF5">
          <w:rPr>
            <w:rStyle w:val="Hyperlink"/>
            <w:rFonts w:ascii="Calibri" w:hAnsi="Calibri"/>
            <w:i/>
            <w:iCs/>
            <w:szCs w:val="22"/>
            <w:lang w:val="en"/>
          </w:rPr>
          <w:t>Understanding connections and relationships: Child maltreatment, intimate partner violence and parenting</w:t>
        </w:r>
      </w:hyperlink>
      <w:r w:rsidRPr="00E35DF5">
        <w:rPr>
          <w:rStyle w:val="Strong"/>
          <w:i/>
          <w:iCs/>
          <w:color w:val="333333"/>
          <w:szCs w:val="22"/>
          <w:lang w:val="en"/>
        </w:rPr>
        <w:t>.</w:t>
      </w:r>
      <w:r w:rsidRPr="00E35DF5">
        <w:rPr>
          <w:rStyle w:val="Strong"/>
          <w:b w:val="0"/>
          <w:bCs w:val="0"/>
          <w:color w:val="333333"/>
          <w:szCs w:val="22"/>
          <w:lang w:val="en"/>
        </w:rPr>
        <w:t xml:space="preserve"> NZFVC Issues paper 3). Auckland, New Zealand: New Zealand Family Violence Clearinghouse.</w:t>
      </w:r>
    </w:p>
    <w:p w:rsidR="00BC6C36" w:rsidRPr="00E35DF5" w:rsidRDefault="00BC6C36" w:rsidP="00B6262D">
      <w:pPr>
        <w:pStyle w:val="References"/>
        <w:spacing w:after="360"/>
        <w:rPr>
          <w:rStyle w:val="Strong"/>
          <w:b w:val="0"/>
          <w:bCs w:val="0"/>
          <w:color w:val="333333"/>
          <w:szCs w:val="22"/>
          <w:lang w:val="en"/>
        </w:rPr>
      </w:pPr>
      <w:r w:rsidRPr="00E35DF5">
        <w:rPr>
          <w:rStyle w:val="Strong"/>
          <w:b w:val="0"/>
          <w:bCs w:val="0"/>
          <w:color w:val="333333"/>
          <w:szCs w:val="22"/>
          <w:lang w:val="en"/>
        </w:rPr>
        <w:t xml:space="preserve">Murphy, C., Paton, N., Gulliver, P., &amp; Fanslow, J. (2013b), </w:t>
      </w:r>
      <w:hyperlink r:id="rId169" w:history="1">
        <w:r w:rsidRPr="00E35DF5">
          <w:rPr>
            <w:rStyle w:val="Hyperlink"/>
            <w:rFonts w:ascii="Calibri" w:hAnsi="Calibri"/>
            <w:i/>
            <w:iCs/>
            <w:szCs w:val="22"/>
            <w:lang w:val="en"/>
          </w:rPr>
          <w:t>Policy and practice implications:Child maltreatment, intimate partner violence and parenting</w:t>
        </w:r>
      </w:hyperlink>
      <w:r w:rsidRPr="00E35DF5">
        <w:rPr>
          <w:rStyle w:val="Strong"/>
          <w:b w:val="0"/>
          <w:bCs w:val="0"/>
          <w:color w:val="333333"/>
          <w:szCs w:val="22"/>
          <w:lang w:val="en"/>
        </w:rPr>
        <w:t>. NZFVC Issues paper 4). Auckland, New Zealand: New Zealand Family Violence Clearinghouse.</w:t>
      </w:r>
    </w:p>
    <w:p w:rsidR="005125D5" w:rsidRPr="00E35DF5" w:rsidRDefault="005125D5" w:rsidP="00B6262D">
      <w:pPr>
        <w:pStyle w:val="NormalWeb"/>
        <w:ind w:left="450" w:hanging="450"/>
        <w:rPr>
          <w:rFonts w:ascii="Calibri" w:hAnsi="Calibri"/>
          <w:sz w:val="22"/>
          <w:szCs w:val="22"/>
        </w:rPr>
      </w:pPr>
      <w:proofErr w:type="gramStart"/>
      <w:r w:rsidRPr="00E35DF5">
        <w:rPr>
          <w:rFonts w:ascii="Calibri" w:hAnsi="Calibri"/>
          <w:sz w:val="22"/>
          <w:szCs w:val="22"/>
        </w:rPr>
        <w:t>National Council to Reduce Violence against Women and their Children.</w:t>
      </w:r>
      <w:proofErr w:type="gramEnd"/>
      <w:r w:rsidRPr="00E35DF5">
        <w:rPr>
          <w:rFonts w:ascii="Calibri" w:hAnsi="Calibri"/>
          <w:sz w:val="22"/>
          <w:szCs w:val="22"/>
        </w:rPr>
        <w:t xml:space="preserve"> </w:t>
      </w:r>
      <w:proofErr w:type="gramStart"/>
      <w:r w:rsidRPr="00E35DF5">
        <w:rPr>
          <w:rFonts w:ascii="Calibri" w:hAnsi="Calibri"/>
          <w:sz w:val="22"/>
          <w:szCs w:val="22"/>
        </w:rPr>
        <w:t xml:space="preserve">(2009). </w:t>
      </w:r>
      <w:hyperlink r:id="rId170" w:history="1">
        <w:r w:rsidRPr="00E35DF5">
          <w:rPr>
            <w:rStyle w:val="Hyperlink"/>
            <w:rFonts w:ascii="Calibri" w:hAnsi="Calibri"/>
            <w:i/>
            <w:iCs/>
            <w:szCs w:val="22"/>
          </w:rPr>
          <w:t>Domestic violence laws in Australia</w:t>
        </w:r>
      </w:hyperlink>
      <w:r w:rsidRPr="00E35DF5">
        <w:rPr>
          <w:rFonts w:ascii="Calibri" w:hAnsi="Calibri"/>
          <w:sz w:val="22"/>
          <w:szCs w:val="22"/>
        </w:rPr>
        <w:t>.</w:t>
      </w:r>
      <w:proofErr w:type="gramEnd"/>
      <w:r w:rsidRPr="00E35DF5">
        <w:rPr>
          <w:rFonts w:ascii="Calibri" w:hAnsi="Calibri"/>
          <w:sz w:val="22"/>
          <w:szCs w:val="22"/>
        </w:rPr>
        <w:t xml:space="preserve"> Canberra, ACT: </w:t>
      </w:r>
      <w:proofErr w:type="spellStart"/>
      <w:r w:rsidRPr="00E35DF5">
        <w:rPr>
          <w:rFonts w:ascii="Calibri" w:hAnsi="Calibri"/>
          <w:sz w:val="22"/>
          <w:szCs w:val="22"/>
        </w:rPr>
        <w:t>FaHCSIA</w:t>
      </w:r>
      <w:proofErr w:type="spellEnd"/>
      <w:r w:rsidRPr="00E35DF5">
        <w:rPr>
          <w:rFonts w:ascii="Calibri" w:hAnsi="Calibri"/>
          <w:sz w:val="22"/>
          <w:szCs w:val="22"/>
        </w:rPr>
        <w:t xml:space="preserve">. </w:t>
      </w:r>
    </w:p>
    <w:p w:rsidR="002B38C6" w:rsidRPr="00E35DF5" w:rsidRDefault="00E642A6" w:rsidP="00B6262D">
      <w:pPr>
        <w:pStyle w:val="References"/>
        <w:spacing w:after="360"/>
      </w:pPr>
      <w:r w:rsidRPr="00E35DF5">
        <w:t>NZFVC. (2015, 16 Jul</w:t>
      </w:r>
      <w:r w:rsidR="004251BF" w:rsidRPr="00E35DF5">
        <w:t>y).</w:t>
      </w:r>
      <w:hyperlink r:id="rId171" w:history="1">
        <w:r w:rsidR="00B95873" w:rsidRPr="00E35DF5">
          <w:rPr>
            <w:rStyle w:val="Hyperlink"/>
            <w:rFonts w:ascii="Calibri" w:hAnsi="Calibri"/>
            <w:szCs w:val="22"/>
          </w:rPr>
          <w:t xml:space="preserve"> Law Commission to review non-fatal strangulation and homicide by victims</w:t>
        </w:r>
      </w:hyperlink>
      <w:r w:rsidR="00B95873" w:rsidRPr="00E35DF5">
        <w:t xml:space="preserve">. </w:t>
      </w:r>
      <w:r w:rsidR="005433CA" w:rsidRPr="00E35DF5">
        <w:t>New</w:t>
      </w:r>
      <w:r w:rsidR="004251BF" w:rsidRPr="00E35DF5">
        <w:t>s</w:t>
      </w:r>
      <w:r w:rsidR="005433CA" w:rsidRPr="00E35DF5">
        <w:t xml:space="preserve"> item.</w:t>
      </w:r>
      <w:r w:rsidRPr="00E35DF5">
        <w:t xml:space="preserve"> </w:t>
      </w:r>
    </w:p>
    <w:p w:rsidR="006351F9" w:rsidRPr="00E35DF5" w:rsidRDefault="00E642A6" w:rsidP="00B6262D">
      <w:pPr>
        <w:pStyle w:val="References"/>
        <w:spacing w:after="360"/>
        <w:rPr>
          <w:lang w:eastAsia="en-US"/>
        </w:rPr>
      </w:pPr>
      <w:r w:rsidRPr="00E35DF5">
        <w:rPr>
          <w:lang w:eastAsia="en-US"/>
        </w:rPr>
        <w:t>NZFV</w:t>
      </w:r>
      <w:r w:rsidR="004251BF" w:rsidRPr="00E35DF5">
        <w:rPr>
          <w:lang w:eastAsia="en-US"/>
        </w:rPr>
        <w:t>C</w:t>
      </w:r>
      <w:r w:rsidRPr="00E35DF5">
        <w:rPr>
          <w:lang w:eastAsia="en-US"/>
        </w:rPr>
        <w:t>. (2015, 15 July)</w:t>
      </w:r>
      <w:r w:rsidR="006351F9" w:rsidRPr="00E35DF5">
        <w:rPr>
          <w:lang w:eastAsia="en-US"/>
        </w:rPr>
        <w:t xml:space="preserve">. </w:t>
      </w:r>
      <w:hyperlink r:id="rId172" w:history="1">
        <w:r w:rsidR="006351F9" w:rsidRPr="00E35DF5">
          <w:rPr>
            <w:rStyle w:val="Hyperlink"/>
            <w:rFonts w:ascii="Calibri" w:hAnsi="Calibri"/>
            <w:szCs w:val="22"/>
            <w:lang w:eastAsia="en-US"/>
          </w:rPr>
          <w:t>Report proposed way to evaluate family court reforms</w:t>
        </w:r>
      </w:hyperlink>
      <w:r w:rsidR="0076305E" w:rsidRPr="00E35DF5">
        <w:rPr>
          <w:lang w:eastAsia="en-US"/>
        </w:rPr>
        <w:t>.</w:t>
      </w:r>
      <w:r w:rsidR="006351F9" w:rsidRPr="00E35DF5">
        <w:rPr>
          <w:lang w:eastAsia="en-US"/>
        </w:rPr>
        <w:t xml:space="preserve"> </w:t>
      </w:r>
      <w:r w:rsidRPr="00E35DF5">
        <w:rPr>
          <w:lang w:eastAsia="en-US"/>
        </w:rPr>
        <w:t>News item.</w:t>
      </w:r>
    </w:p>
    <w:p w:rsidR="00EE2D7E" w:rsidRPr="00E35DF5" w:rsidRDefault="005D4B5F" w:rsidP="00B6262D">
      <w:pPr>
        <w:pStyle w:val="References"/>
        <w:spacing w:after="360"/>
      </w:pPr>
      <w:r w:rsidRPr="00E35DF5">
        <w:t xml:space="preserve">NZFVC. (2014, 24, November). </w:t>
      </w:r>
      <w:hyperlink r:id="rId173" w:history="1">
        <w:r w:rsidR="00EE2D7E" w:rsidRPr="00E35DF5">
          <w:rPr>
            <w:rStyle w:val="Hyperlink"/>
            <w:rFonts w:ascii="Calibri" w:hAnsi="Calibri"/>
            <w:szCs w:val="22"/>
          </w:rPr>
          <w:t>New issues paper: Intimate partner violence</w:t>
        </w:r>
      </w:hyperlink>
      <w:r w:rsidRPr="00E35DF5">
        <w:t>.</w:t>
      </w:r>
      <w:r w:rsidR="00EE2D7E" w:rsidRPr="00E35DF5">
        <w:t xml:space="preserve"> </w:t>
      </w:r>
      <w:r w:rsidR="005433CA" w:rsidRPr="00E35DF5">
        <w:t>News item.</w:t>
      </w:r>
    </w:p>
    <w:p w:rsidR="00F84B07" w:rsidRPr="00E35DF5" w:rsidRDefault="006351F9" w:rsidP="00B6262D">
      <w:pPr>
        <w:pStyle w:val="NormalWeb"/>
        <w:ind w:left="450" w:hanging="450"/>
        <w:rPr>
          <w:rFonts w:ascii="Calibri" w:hAnsi="Calibri"/>
          <w:sz w:val="22"/>
          <w:szCs w:val="22"/>
        </w:rPr>
      </w:pPr>
      <w:proofErr w:type="gramStart"/>
      <w:r w:rsidRPr="00E35DF5">
        <w:rPr>
          <w:rFonts w:ascii="Calibri" w:hAnsi="Calibri"/>
          <w:sz w:val="22"/>
          <w:szCs w:val="22"/>
        </w:rPr>
        <w:t>NZFVC.</w:t>
      </w:r>
      <w:proofErr w:type="gramEnd"/>
      <w:r w:rsidRPr="00E35DF5">
        <w:rPr>
          <w:rFonts w:ascii="Calibri" w:hAnsi="Calibri"/>
          <w:sz w:val="22"/>
          <w:szCs w:val="22"/>
        </w:rPr>
        <w:t xml:space="preserve"> (2014, 24 June</w:t>
      </w:r>
      <w:r w:rsidR="00F84B07" w:rsidRPr="00E35DF5">
        <w:rPr>
          <w:rFonts w:ascii="Calibri" w:hAnsi="Calibri"/>
          <w:sz w:val="22"/>
          <w:szCs w:val="22"/>
        </w:rPr>
        <w:t xml:space="preserve">). </w:t>
      </w:r>
      <w:hyperlink r:id="rId174" w:history="1">
        <w:r w:rsidR="00F84B07" w:rsidRPr="00E35DF5">
          <w:rPr>
            <w:rStyle w:val="Hyperlink"/>
            <w:rFonts w:ascii="Calibri" w:hAnsi="Calibri"/>
            <w:szCs w:val="22"/>
          </w:rPr>
          <w:t>Legislation criminalises forced marriage in UK</w:t>
        </w:r>
      </w:hyperlink>
      <w:r w:rsidR="00F84B07" w:rsidRPr="00E35DF5">
        <w:rPr>
          <w:rFonts w:ascii="Calibri" w:hAnsi="Calibri"/>
          <w:sz w:val="22"/>
          <w:szCs w:val="22"/>
        </w:rPr>
        <w:t xml:space="preserve">. </w:t>
      </w:r>
      <w:proofErr w:type="gramStart"/>
      <w:r w:rsidR="005433CA" w:rsidRPr="00E35DF5">
        <w:rPr>
          <w:rFonts w:ascii="Calibri" w:hAnsi="Calibri"/>
          <w:sz w:val="22"/>
          <w:szCs w:val="22"/>
        </w:rPr>
        <w:t>News item.</w:t>
      </w:r>
      <w:proofErr w:type="gramEnd"/>
    </w:p>
    <w:p w:rsidR="0051006F" w:rsidRPr="00E35DF5" w:rsidRDefault="0051006F" w:rsidP="00B6262D">
      <w:pPr>
        <w:pStyle w:val="References"/>
        <w:spacing w:after="360"/>
        <w:rPr>
          <w:lang w:eastAsia="en-US"/>
        </w:rPr>
      </w:pPr>
      <w:r w:rsidRPr="00E35DF5">
        <w:rPr>
          <w:lang w:eastAsia="en-US"/>
        </w:rPr>
        <w:lastRenderedPageBreak/>
        <w:t>NZFVC. (2013</w:t>
      </w:r>
      <w:r w:rsidR="006351F9" w:rsidRPr="00E35DF5">
        <w:rPr>
          <w:lang w:eastAsia="en-US"/>
        </w:rPr>
        <w:t>, 8 January</w:t>
      </w:r>
      <w:r w:rsidRPr="00E35DF5">
        <w:rPr>
          <w:lang w:eastAsia="en-US"/>
        </w:rPr>
        <w:t xml:space="preserve">). </w:t>
      </w:r>
      <w:hyperlink r:id="rId175" w:history="1">
        <w:r w:rsidRPr="00E35DF5">
          <w:rPr>
            <w:rStyle w:val="Hyperlink"/>
            <w:rFonts w:ascii="Calibri" w:hAnsi="Calibri"/>
            <w:szCs w:val="22"/>
            <w:lang w:eastAsia="en-US"/>
          </w:rPr>
          <w:t>Collaboration to address f</w:t>
        </w:r>
        <w:r w:rsidR="006808E2" w:rsidRPr="00E35DF5">
          <w:rPr>
            <w:rStyle w:val="Hyperlink"/>
            <w:rFonts w:ascii="Calibri" w:hAnsi="Calibri"/>
            <w:szCs w:val="22"/>
            <w:lang w:eastAsia="en-US"/>
          </w:rPr>
          <w:t>orced marriage in New Zealand: M</w:t>
        </w:r>
        <w:r w:rsidRPr="00E35DF5">
          <w:rPr>
            <w:rStyle w:val="Hyperlink"/>
            <w:rFonts w:ascii="Calibri" w:hAnsi="Calibri"/>
            <w:szCs w:val="22"/>
            <w:lang w:eastAsia="en-US"/>
          </w:rPr>
          <w:t>ore action urged</w:t>
        </w:r>
      </w:hyperlink>
      <w:r w:rsidRPr="00E35DF5">
        <w:rPr>
          <w:lang w:eastAsia="en-US"/>
        </w:rPr>
        <w:t>.</w:t>
      </w:r>
      <w:r w:rsidR="005433CA" w:rsidRPr="00E35DF5">
        <w:rPr>
          <w:lang w:eastAsia="en-US"/>
        </w:rPr>
        <w:t xml:space="preserve"> News item.</w:t>
      </w:r>
    </w:p>
    <w:p w:rsidR="005D4B5F" w:rsidRPr="00E35DF5" w:rsidRDefault="005D4B5F" w:rsidP="00B6262D">
      <w:pPr>
        <w:pStyle w:val="References"/>
        <w:spacing w:after="360"/>
      </w:pPr>
      <w:r w:rsidRPr="00E35DF5">
        <w:rPr>
          <w:lang w:eastAsia="en-US"/>
        </w:rPr>
        <w:t xml:space="preserve">NZFVC. (2012, 1 November). </w:t>
      </w:r>
      <w:hyperlink r:id="rId176" w:history="1">
        <w:r w:rsidRPr="00E35DF5">
          <w:rPr>
            <w:rStyle w:val="Hyperlink"/>
            <w:rFonts w:ascii="Calibri" w:hAnsi="Calibri"/>
            <w:szCs w:val="22"/>
          </w:rPr>
          <w:t>Judge propos</w:t>
        </w:r>
        <w:r w:rsidR="004251BF" w:rsidRPr="00E35DF5">
          <w:rPr>
            <w:rStyle w:val="Hyperlink"/>
            <w:rFonts w:ascii="Calibri" w:hAnsi="Calibri"/>
            <w:szCs w:val="22"/>
          </w:rPr>
          <w:t>es</w:t>
        </w:r>
        <w:r w:rsidRPr="00E35DF5">
          <w:rPr>
            <w:rStyle w:val="Hyperlink"/>
            <w:rFonts w:ascii="Calibri" w:hAnsi="Calibri"/>
            <w:szCs w:val="22"/>
          </w:rPr>
          <w:t xml:space="preserve"> family violence offence</w:t>
        </w:r>
      </w:hyperlink>
      <w:r w:rsidRPr="00E35DF5">
        <w:t xml:space="preserve">. </w:t>
      </w:r>
      <w:r w:rsidR="00E642A6" w:rsidRPr="00E35DF5">
        <w:t>News item.</w:t>
      </w:r>
    </w:p>
    <w:p w:rsidR="006C5062" w:rsidRPr="00E35DF5" w:rsidRDefault="006C5062" w:rsidP="00B6262D">
      <w:pPr>
        <w:pStyle w:val="References"/>
        <w:spacing w:after="360"/>
        <w:rPr>
          <w:lang w:eastAsia="en-US"/>
        </w:rPr>
      </w:pPr>
      <w:r w:rsidRPr="00E35DF5">
        <w:rPr>
          <w:lang w:eastAsia="en-US"/>
        </w:rPr>
        <w:t>NZFVC. (2012, 30 Octobe</w:t>
      </w:r>
      <w:r w:rsidR="004251BF" w:rsidRPr="00E35DF5">
        <w:rPr>
          <w:lang w:eastAsia="en-US"/>
        </w:rPr>
        <w:t>r).</w:t>
      </w:r>
      <w:hyperlink r:id="rId177" w:history="1">
        <w:r w:rsidRPr="00E35DF5">
          <w:rPr>
            <w:rStyle w:val="Hyperlink"/>
            <w:rFonts w:ascii="Calibri" w:hAnsi="Calibri"/>
            <w:szCs w:val="22"/>
            <w:lang w:eastAsia="en-US"/>
          </w:rPr>
          <w:t xml:space="preserve"> Silent injustice: Women’s experiences of the Family Court</w:t>
        </w:r>
      </w:hyperlink>
      <w:r w:rsidRPr="00E35DF5">
        <w:rPr>
          <w:lang w:eastAsia="en-US"/>
        </w:rPr>
        <w:t xml:space="preserve">. </w:t>
      </w:r>
      <w:r w:rsidR="005433CA" w:rsidRPr="00E35DF5">
        <w:rPr>
          <w:lang w:eastAsia="en-US"/>
        </w:rPr>
        <w:t>News item.</w:t>
      </w:r>
    </w:p>
    <w:p w:rsidR="006351F9" w:rsidRPr="00E35DF5" w:rsidRDefault="006351F9" w:rsidP="00B6262D">
      <w:pPr>
        <w:pStyle w:val="References"/>
        <w:spacing w:after="360"/>
        <w:rPr>
          <w:lang w:eastAsia="en-US"/>
        </w:rPr>
      </w:pPr>
      <w:r w:rsidRPr="00E35DF5">
        <w:rPr>
          <w:lang w:eastAsia="en-US"/>
        </w:rPr>
        <w:t xml:space="preserve">NZFVC. (2011). </w:t>
      </w:r>
      <w:hyperlink r:id="rId178" w:history="1">
        <w:r w:rsidR="005433CA" w:rsidRPr="00E35DF5">
          <w:rPr>
            <w:rStyle w:val="Hyperlink"/>
            <w:rFonts w:ascii="Calibri" w:hAnsi="Calibri"/>
            <w:i/>
            <w:iCs/>
            <w:szCs w:val="22"/>
            <w:lang w:eastAsia="en-US"/>
          </w:rPr>
          <w:t xml:space="preserve">Family Court review: A </w:t>
        </w:r>
        <w:r w:rsidRPr="00E35DF5">
          <w:rPr>
            <w:rStyle w:val="Hyperlink"/>
            <w:rFonts w:ascii="Calibri" w:hAnsi="Calibri"/>
            <w:i/>
            <w:iCs/>
            <w:szCs w:val="22"/>
            <w:lang w:eastAsia="en-US"/>
          </w:rPr>
          <w:t xml:space="preserve"> selected bibliography</w:t>
        </w:r>
        <w:r w:rsidRPr="00E35DF5">
          <w:rPr>
            <w:rStyle w:val="Hyperlink"/>
            <w:rFonts w:ascii="Calibri" w:hAnsi="Calibri"/>
            <w:szCs w:val="22"/>
            <w:lang w:eastAsia="en-US"/>
          </w:rPr>
          <w:t>.</w:t>
        </w:r>
      </w:hyperlink>
      <w:r w:rsidRPr="00E35DF5">
        <w:rPr>
          <w:lang w:eastAsia="en-US"/>
        </w:rPr>
        <w:t xml:space="preserve"> </w:t>
      </w:r>
      <w:r w:rsidR="003653D8" w:rsidRPr="00E35DF5">
        <w:rPr>
          <w:lang w:eastAsia="en-US"/>
        </w:rPr>
        <w:t xml:space="preserve">Auckland, New Zealand: </w:t>
      </w:r>
      <w:r w:rsidRPr="00E35DF5">
        <w:rPr>
          <w:lang w:eastAsia="en-US"/>
        </w:rPr>
        <w:t xml:space="preserve">New Zealand Family Violence Clearinghouse. </w:t>
      </w:r>
    </w:p>
    <w:p w:rsidR="000F27FC" w:rsidRPr="00E35DF5" w:rsidRDefault="000F27FC" w:rsidP="00B6262D">
      <w:pPr>
        <w:pStyle w:val="References"/>
        <w:spacing w:after="360"/>
        <w:rPr>
          <w:lang w:eastAsia="en-US"/>
        </w:rPr>
      </w:pPr>
      <w:r w:rsidRPr="00E35DF5">
        <w:rPr>
          <w:lang w:eastAsia="en-US"/>
        </w:rPr>
        <w:t xml:space="preserve">New Zealand </w:t>
      </w:r>
      <w:r w:rsidR="006351F9" w:rsidRPr="00E35DF5">
        <w:rPr>
          <w:lang w:eastAsia="en-US"/>
        </w:rPr>
        <w:t>Police. (2012</w:t>
      </w:r>
      <w:r w:rsidRPr="00E35DF5">
        <w:rPr>
          <w:lang w:eastAsia="en-US"/>
        </w:rPr>
        <w:t xml:space="preserve">). </w:t>
      </w:r>
      <w:hyperlink r:id="rId179" w:history="1">
        <w:r w:rsidRPr="00E35DF5">
          <w:rPr>
            <w:rStyle w:val="Hyperlink"/>
            <w:rFonts w:ascii="Calibri" w:hAnsi="Calibri"/>
            <w:i/>
            <w:iCs/>
            <w:szCs w:val="22"/>
            <w:lang w:eastAsia="en-US"/>
          </w:rPr>
          <w:t>Multiagency collaborative response to potential and actual forced marriage</w:t>
        </w:r>
      </w:hyperlink>
      <w:r w:rsidR="003653D8" w:rsidRPr="00E35DF5">
        <w:rPr>
          <w:lang w:eastAsia="en-US"/>
        </w:rPr>
        <w:t xml:space="preserve">. </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Ortiz-</w:t>
      </w:r>
      <w:proofErr w:type="spellStart"/>
      <w:r w:rsidRPr="00E35DF5">
        <w:rPr>
          <w:rFonts w:ascii="Calibri" w:hAnsi="Calibri"/>
          <w:sz w:val="22"/>
          <w:szCs w:val="22"/>
        </w:rPr>
        <w:t>Barreda</w:t>
      </w:r>
      <w:proofErr w:type="spellEnd"/>
      <w:r w:rsidRPr="00E35DF5">
        <w:rPr>
          <w:rFonts w:ascii="Calibri" w:hAnsi="Calibri"/>
          <w:sz w:val="22"/>
          <w:szCs w:val="22"/>
        </w:rPr>
        <w:t xml:space="preserve">, G., &amp; </w:t>
      </w:r>
      <w:proofErr w:type="spellStart"/>
      <w:r w:rsidRPr="00E35DF5">
        <w:rPr>
          <w:rFonts w:ascii="Calibri" w:hAnsi="Calibri"/>
          <w:sz w:val="22"/>
          <w:szCs w:val="22"/>
        </w:rPr>
        <w:t>Vives</w:t>
      </w:r>
      <w:proofErr w:type="spellEnd"/>
      <w:r w:rsidRPr="00E35DF5">
        <w:rPr>
          <w:rFonts w:ascii="Calibri" w:hAnsi="Calibri"/>
          <w:sz w:val="22"/>
          <w:szCs w:val="22"/>
        </w:rPr>
        <w:t>-Cases, C. (2013).</w:t>
      </w:r>
      <w:proofErr w:type="gramEnd"/>
      <w:r w:rsidRPr="00E35DF5">
        <w:rPr>
          <w:rFonts w:ascii="Calibri" w:hAnsi="Calibri"/>
          <w:sz w:val="22"/>
          <w:szCs w:val="22"/>
        </w:rPr>
        <w:t xml:space="preserve"> </w:t>
      </w:r>
      <w:hyperlink r:id="rId180" w:history="1">
        <w:r w:rsidRPr="00E35DF5">
          <w:rPr>
            <w:rStyle w:val="Hyperlink"/>
            <w:rFonts w:ascii="Calibri" w:hAnsi="Calibri"/>
            <w:szCs w:val="22"/>
          </w:rPr>
          <w:t>Legislat</w:t>
        </w:r>
        <w:r w:rsidR="004251BF" w:rsidRPr="00E35DF5">
          <w:rPr>
            <w:rStyle w:val="Hyperlink"/>
            <w:rFonts w:ascii="Calibri" w:hAnsi="Calibri"/>
            <w:szCs w:val="22"/>
          </w:rPr>
          <w:t>ion on violence against women: O</w:t>
        </w:r>
        <w:r w:rsidRPr="00E35DF5">
          <w:rPr>
            <w:rStyle w:val="Hyperlink"/>
            <w:rFonts w:ascii="Calibri" w:hAnsi="Calibri"/>
            <w:szCs w:val="22"/>
          </w:rPr>
          <w:t>verview of key components</w:t>
        </w:r>
      </w:hyperlink>
      <w:r w:rsidRPr="00E35DF5">
        <w:rPr>
          <w:rFonts w:ascii="Calibri" w:hAnsi="Calibri"/>
          <w:sz w:val="22"/>
          <w:szCs w:val="22"/>
        </w:rPr>
        <w:t>.</w:t>
      </w:r>
      <w:r w:rsidRPr="00E35DF5">
        <w:rPr>
          <w:rFonts w:ascii="Calibri" w:hAnsi="Calibri"/>
          <w:i/>
          <w:iCs/>
          <w:sz w:val="22"/>
          <w:szCs w:val="22"/>
        </w:rPr>
        <w:t xml:space="preserve"> Pan American Journal of Public Health, 33</w:t>
      </w:r>
      <w:r w:rsidRPr="00E35DF5">
        <w:rPr>
          <w:rFonts w:ascii="Calibri" w:hAnsi="Calibri"/>
          <w:sz w:val="22"/>
          <w:szCs w:val="22"/>
        </w:rPr>
        <w:t xml:space="preserve">(1), 61-72. </w:t>
      </w:r>
    </w:p>
    <w:p w:rsidR="003653D8"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Ortiz-</w:t>
      </w:r>
      <w:proofErr w:type="spellStart"/>
      <w:r w:rsidRPr="00E35DF5">
        <w:rPr>
          <w:rFonts w:ascii="Calibri" w:hAnsi="Calibri"/>
          <w:sz w:val="22"/>
          <w:szCs w:val="22"/>
        </w:rPr>
        <w:t>Barreda</w:t>
      </w:r>
      <w:proofErr w:type="spellEnd"/>
      <w:r w:rsidRPr="00E35DF5">
        <w:rPr>
          <w:rFonts w:ascii="Calibri" w:hAnsi="Calibri"/>
          <w:sz w:val="22"/>
          <w:szCs w:val="22"/>
        </w:rPr>
        <w:t xml:space="preserve">, G., </w:t>
      </w:r>
      <w:proofErr w:type="spellStart"/>
      <w:r w:rsidRPr="00E35DF5">
        <w:rPr>
          <w:rFonts w:ascii="Calibri" w:hAnsi="Calibri"/>
          <w:sz w:val="22"/>
          <w:szCs w:val="22"/>
        </w:rPr>
        <w:t>Vives</w:t>
      </w:r>
      <w:proofErr w:type="spellEnd"/>
      <w:r w:rsidRPr="00E35DF5">
        <w:rPr>
          <w:rFonts w:ascii="Calibri" w:hAnsi="Calibri"/>
          <w:sz w:val="22"/>
          <w:szCs w:val="22"/>
        </w:rPr>
        <w:t>-Cases, C., &amp; Gil-González, D. (2011).</w:t>
      </w:r>
      <w:proofErr w:type="gramEnd"/>
      <w:r w:rsidRPr="00E35DF5">
        <w:rPr>
          <w:rFonts w:ascii="Calibri" w:hAnsi="Calibri"/>
          <w:sz w:val="22"/>
          <w:szCs w:val="22"/>
        </w:rPr>
        <w:t xml:space="preserve"> </w:t>
      </w:r>
      <w:hyperlink r:id="rId181" w:history="1">
        <w:r w:rsidRPr="00E35DF5">
          <w:rPr>
            <w:rStyle w:val="Hyperlink"/>
            <w:rFonts w:ascii="Calibri" w:hAnsi="Calibri"/>
            <w:szCs w:val="22"/>
          </w:rPr>
          <w:t>Worldwide violence against women legis</w:t>
        </w:r>
        <w:r w:rsidR="004251BF" w:rsidRPr="00E35DF5">
          <w:rPr>
            <w:rStyle w:val="Hyperlink"/>
            <w:rFonts w:ascii="Calibri" w:hAnsi="Calibri"/>
            <w:szCs w:val="22"/>
          </w:rPr>
          <w:t>lation: A</w:t>
        </w:r>
        <w:r w:rsidR="00D4183E" w:rsidRPr="00E35DF5">
          <w:rPr>
            <w:rStyle w:val="Hyperlink"/>
            <w:rFonts w:ascii="Calibri" w:hAnsi="Calibri"/>
            <w:szCs w:val="22"/>
          </w:rPr>
          <w:t>n equity approach</w:t>
        </w:r>
      </w:hyperlink>
      <w:r w:rsidRPr="00E35DF5">
        <w:rPr>
          <w:rFonts w:ascii="Calibri" w:hAnsi="Calibri"/>
          <w:sz w:val="22"/>
          <w:szCs w:val="22"/>
        </w:rPr>
        <w:t>.</w:t>
      </w:r>
      <w:r w:rsidRPr="00E35DF5">
        <w:rPr>
          <w:rFonts w:ascii="Calibri" w:hAnsi="Calibri"/>
          <w:i/>
          <w:iCs/>
          <w:sz w:val="22"/>
          <w:szCs w:val="22"/>
        </w:rPr>
        <w:t xml:space="preserve"> Health Policy,</w:t>
      </w:r>
      <w:r w:rsidR="007D5DEC" w:rsidRPr="00E35DF5">
        <w:rPr>
          <w:rFonts w:ascii="Calibri" w:hAnsi="Calibri"/>
          <w:i/>
          <w:iCs/>
          <w:sz w:val="22"/>
          <w:szCs w:val="22"/>
        </w:rPr>
        <w:t xml:space="preserve"> </w:t>
      </w:r>
      <w:r w:rsidR="007D5DEC" w:rsidRPr="00E35DF5">
        <w:rPr>
          <w:rFonts w:ascii="Calibri" w:hAnsi="Calibri"/>
          <w:sz w:val="22"/>
          <w:szCs w:val="22"/>
        </w:rPr>
        <w:t>100(2-3), 125-133</w:t>
      </w:r>
      <w:r w:rsidR="003653D8" w:rsidRPr="00E35DF5">
        <w:rPr>
          <w:rFonts w:ascii="Calibri" w:hAnsi="Calibri"/>
          <w:sz w:val="22"/>
          <w:szCs w:val="22"/>
        </w:rPr>
        <w:t>.</w:t>
      </w:r>
    </w:p>
    <w:p w:rsidR="00BC1A8E" w:rsidRPr="00E35DF5" w:rsidRDefault="00BC1A8E" w:rsidP="00B6262D">
      <w:pPr>
        <w:pStyle w:val="NormalWeb"/>
        <w:ind w:left="450" w:hanging="450"/>
        <w:rPr>
          <w:rFonts w:ascii="Calibri" w:hAnsi="Calibri"/>
          <w:sz w:val="22"/>
          <w:szCs w:val="22"/>
        </w:rPr>
      </w:pPr>
      <w:r w:rsidRPr="00E35DF5">
        <w:rPr>
          <w:rFonts w:ascii="Calibri" w:hAnsi="Calibri"/>
          <w:sz w:val="22"/>
          <w:szCs w:val="22"/>
        </w:rPr>
        <w:t xml:space="preserve">Robertson, N.R., Busch, R., D'Souza, R., </w:t>
      </w:r>
      <w:proofErr w:type="spellStart"/>
      <w:r w:rsidRPr="00E35DF5">
        <w:rPr>
          <w:rFonts w:ascii="Calibri" w:hAnsi="Calibri"/>
          <w:sz w:val="22"/>
          <w:szCs w:val="22"/>
        </w:rPr>
        <w:t>Sheung</w:t>
      </w:r>
      <w:proofErr w:type="spellEnd"/>
      <w:r w:rsidRPr="00E35DF5">
        <w:rPr>
          <w:rFonts w:ascii="Calibri" w:hAnsi="Calibri"/>
          <w:sz w:val="22"/>
          <w:szCs w:val="22"/>
        </w:rPr>
        <w:t xml:space="preserve">, F.L., </w:t>
      </w:r>
      <w:proofErr w:type="spellStart"/>
      <w:r w:rsidRPr="00E35DF5">
        <w:rPr>
          <w:rFonts w:ascii="Calibri" w:hAnsi="Calibri"/>
          <w:sz w:val="22"/>
          <w:szCs w:val="22"/>
        </w:rPr>
        <w:t>Anand</w:t>
      </w:r>
      <w:proofErr w:type="spellEnd"/>
      <w:r w:rsidRPr="00E35DF5">
        <w:rPr>
          <w:rFonts w:ascii="Calibri" w:hAnsi="Calibri"/>
          <w:sz w:val="22"/>
          <w:szCs w:val="22"/>
        </w:rPr>
        <w:t xml:space="preserve">, R., Balzer, R., Simpson, A., </w:t>
      </w:r>
      <w:proofErr w:type="spellStart"/>
      <w:r w:rsidRPr="00E35DF5">
        <w:rPr>
          <w:rFonts w:ascii="Calibri" w:hAnsi="Calibri"/>
          <w:sz w:val="22"/>
          <w:szCs w:val="22"/>
        </w:rPr>
        <w:t>Paina</w:t>
      </w:r>
      <w:proofErr w:type="spellEnd"/>
      <w:r w:rsidRPr="00E35DF5">
        <w:rPr>
          <w:rFonts w:ascii="Calibri" w:hAnsi="Calibri"/>
          <w:sz w:val="22"/>
          <w:szCs w:val="22"/>
        </w:rPr>
        <w:t xml:space="preserve">, D. (2007a). </w:t>
      </w:r>
      <w:hyperlink r:id="rId182" w:history="1">
        <w:r w:rsidRPr="00E35DF5">
          <w:rPr>
            <w:rStyle w:val="Hyperlink"/>
            <w:rFonts w:ascii="Calibri" w:hAnsi="Calibri"/>
            <w:i/>
            <w:iCs/>
            <w:szCs w:val="22"/>
          </w:rPr>
          <w:t xml:space="preserve">Living at the cutting </w:t>
        </w:r>
        <w:proofErr w:type="gramStart"/>
        <w:r w:rsidRPr="00E35DF5">
          <w:rPr>
            <w:rStyle w:val="Hyperlink"/>
            <w:rFonts w:ascii="Calibri" w:hAnsi="Calibri"/>
            <w:i/>
            <w:iCs/>
            <w:szCs w:val="22"/>
          </w:rPr>
          <w:t>edge :</w:t>
        </w:r>
        <w:proofErr w:type="gramEnd"/>
        <w:r w:rsidRPr="00E35DF5">
          <w:rPr>
            <w:rStyle w:val="Hyperlink"/>
            <w:rFonts w:ascii="Calibri" w:hAnsi="Calibri"/>
            <w:i/>
            <w:iCs/>
            <w:szCs w:val="22"/>
          </w:rPr>
          <w:t xml:space="preserve"> women's experiences of protection orders: Volume 1: The women's stories</w:t>
        </w:r>
      </w:hyperlink>
      <w:r w:rsidRPr="00E35DF5">
        <w:rPr>
          <w:rFonts w:ascii="Calibri" w:hAnsi="Calibri"/>
          <w:i/>
          <w:iCs/>
          <w:sz w:val="22"/>
          <w:szCs w:val="22"/>
        </w:rPr>
        <w:t>.</w:t>
      </w:r>
      <w:r w:rsidRPr="00E35DF5">
        <w:rPr>
          <w:rFonts w:ascii="Calibri" w:hAnsi="Calibri"/>
          <w:sz w:val="22"/>
          <w:szCs w:val="22"/>
        </w:rPr>
        <w:t xml:space="preserve"> </w:t>
      </w:r>
      <w:proofErr w:type="gramStart"/>
      <w:r w:rsidRPr="00E35DF5">
        <w:rPr>
          <w:rFonts w:ascii="Calibri" w:hAnsi="Calibri"/>
          <w:sz w:val="22"/>
          <w:szCs w:val="22"/>
        </w:rPr>
        <w:t>Hamilton University of Waikato.</w:t>
      </w:r>
      <w:proofErr w:type="gramEnd"/>
      <w:r w:rsidRPr="00E35DF5">
        <w:rPr>
          <w:rFonts w:ascii="Calibri" w:hAnsi="Calibri"/>
          <w:sz w:val="22"/>
          <w:szCs w:val="22"/>
        </w:rPr>
        <w:t xml:space="preserve"> </w:t>
      </w:r>
    </w:p>
    <w:p w:rsidR="00EC2781" w:rsidRPr="00E35DF5" w:rsidRDefault="00BC1A8E" w:rsidP="00B6262D">
      <w:pPr>
        <w:pStyle w:val="NormalWeb"/>
        <w:ind w:left="450" w:hanging="450"/>
        <w:rPr>
          <w:rFonts w:ascii="Calibri" w:hAnsi="Calibri"/>
          <w:sz w:val="22"/>
          <w:szCs w:val="22"/>
        </w:rPr>
      </w:pPr>
      <w:r w:rsidRPr="00E35DF5">
        <w:rPr>
          <w:rFonts w:ascii="Calibri" w:hAnsi="Calibri"/>
          <w:sz w:val="22"/>
          <w:szCs w:val="22"/>
        </w:rPr>
        <w:t xml:space="preserve">Robertson, N.R., Busch, R., D'Souza, R., </w:t>
      </w:r>
      <w:proofErr w:type="spellStart"/>
      <w:r w:rsidRPr="00E35DF5">
        <w:rPr>
          <w:rFonts w:ascii="Calibri" w:hAnsi="Calibri"/>
          <w:sz w:val="22"/>
          <w:szCs w:val="22"/>
        </w:rPr>
        <w:t>Sheung</w:t>
      </w:r>
      <w:proofErr w:type="spellEnd"/>
      <w:r w:rsidRPr="00E35DF5">
        <w:rPr>
          <w:rFonts w:ascii="Calibri" w:hAnsi="Calibri"/>
          <w:sz w:val="22"/>
          <w:szCs w:val="22"/>
        </w:rPr>
        <w:t xml:space="preserve">, F.L., </w:t>
      </w:r>
      <w:proofErr w:type="spellStart"/>
      <w:r w:rsidRPr="00E35DF5">
        <w:rPr>
          <w:rFonts w:ascii="Calibri" w:hAnsi="Calibri"/>
          <w:sz w:val="22"/>
          <w:szCs w:val="22"/>
        </w:rPr>
        <w:t>Anand</w:t>
      </w:r>
      <w:proofErr w:type="spellEnd"/>
      <w:r w:rsidRPr="00E35DF5">
        <w:rPr>
          <w:rFonts w:ascii="Calibri" w:hAnsi="Calibri"/>
          <w:sz w:val="22"/>
          <w:szCs w:val="22"/>
        </w:rPr>
        <w:t xml:space="preserve">, R., Balzer, R., Simpson, A., </w:t>
      </w:r>
      <w:proofErr w:type="spellStart"/>
      <w:r w:rsidRPr="00E35DF5">
        <w:rPr>
          <w:rFonts w:ascii="Calibri" w:hAnsi="Calibri"/>
          <w:sz w:val="22"/>
          <w:szCs w:val="22"/>
        </w:rPr>
        <w:t>Paina</w:t>
      </w:r>
      <w:proofErr w:type="spellEnd"/>
      <w:r w:rsidRPr="00E35DF5">
        <w:rPr>
          <w:rFonts w:ascii="Calibri" w:hAnsi="Calibri"/>
          <w:sz w:val="22"/>
          <w:szCs w:val="22"/>
        </w:rPr>
        <w:t xml:space="preserve">, D. (2007b). </w:t>
      </w:r>
      <w:hyperlink r:id="rId183" w:history="1">
        <w:r w:rsidRPr="00E35DF5">
          <w:rPr>
            <w:rStyle w:val="Hyperlink"/>
            <w:rFonts w:ascii="Calibri" w:hAnsi="Calibri"/>
            <w:i/>
            <w:iCs/>
            <w:szCs w:val="22"/>
          </w:rPr>
          <w:t xml:space="preserve">Living at the cutting </w:t>
        </w:r>
        <w:proofErr w:type="gramStart"/>
        <w:r w:rsidRPr="00E35DF5">
          <w:rPr>
            <w:rStyle w:val="Hyperlink"/>
            <w:rFonts w:ascii="Calibri" w:hAnsi="Calibri"/>
            <w:i/>
            <w:iCs/>
            <w:szCs w:val="22"/>
          </w:rPr>
          <w:t>edge :</w:t>
        </w:r>
        <w:proofErr w:type="gramEnd"/>
        <w:r w:rsidRPr="00E35DF5">
          <w:rPr>
            <w:rStyle w:val="Hyperlink"/>
            <w:rFonts w:ascii="Calibri" w:hAnsi="Calibri"/>
            <w:i/>
            <w:iCs/>
            <w:szCs w:val="22"/>
          </w:rPr>
          <w:t xml:space="preserve"> women's experiences of protection orders: Volume 2: What's to be done? A critical analysis of statutory and practice approaches to domestic violence</w:t>
        </w:r>
      </w:hyperlink>
      <w:r w:rsidRPr="00E35DF5">
        <w:rPr>
          <w:rFonts w:ascii="Calibri" w:hAnsi="Calibri"/>
          <w:sz w:val="22"/>
          <w:szCs w:val="22"/>
        </w:rPr>
        <w:t xml:space="preserve">. </w:t>
      </w:r>
      <w:proofErr w:type="gramStart"/>
      <w:r w:rsidRPr="00E35DF5">
        <w:rPr>
          <w:rFonts w:ascii="Calibri" w:hAnsi="Calibri"/>
          <w:sz w:val="22"/>
          <w:szCs w:val="22"/>
        </w:rPr>
        <w:t>Hamilton University of Waikato.</w:t>
      </w:r>
      <w:proofErr w:type="gramEnd"/>
    </w:p>
    <w:p w:rsidR="00F84B07" w:rsidRPr="00E35DF5" w:rsidRDefault="00F84B07" w:rsidP="00B6262D">
      <w:pPr>
        <w:pStyle w:val="NormalWeb"/>
        <w:ind w:left="450" w:hanging="450"/>
        <w:rPr>
          <w:rFonts w:ascii="Calibri" w:hAnsi="Calibri"/>
          <w:sz w:val="22"/>
          <w:szCs w:val="22"/>
        </w:rPr>
      </w:pPr>
      <w:proofErr w:type="spellStart"/>
      <w:proofErr w:type="gramStart"/>
      <w:r w:rsidRPr="00E35DF5">
        <w:rPr>
          <w:rFonts w:ascii="Calibri" w:hAnsi="Calibri"/>
          <w:sz w:val="22"/>
          <w:szCs w:val="22"/>
        </w:rPr>
        <w:t>Roguski</w:t>
      </w:r>
      <w:proofErr w:type="spellEnd"/>
      <w:r w:rsidRPr="00E35DF5">
        <w:rPr>
          <w:rFonts w:ascii="Calibri" w:hAnsi="Calibri"/>
          <w:sz w:val="22"/>
          <w:szCs w:val="22"/>
        </w:rPr>
        <w:t>, M. (2013).</w:t>
      </w:r>
      <w:proofErr w:type="gramEnd"/>
      <w:r w:rsidRPr="00E35DF5">
        <w:rPr>
          <w:rFonts w:ascii="Calibri" w:hAnsi="Calibri"/>
          <w:sz w:val="22"/>
          <w:szCs w:val="22"/>
        </w:rPr>
        <w:t xml:space="preserve"> </w:t>
      </w:r>
      <w:hyperlink r:id="rId184" w:history="1">
        <w:r w:rsidRPr="00E35DF5">
          <w:rPr>
            <w:rStyle w:val="Hyperlink"/>
            <w:rFonts w:ascii="Calibri" w:hAnsi="Calibri"/>
            <w:i/>
            <w:iCs/>
            <w:szCs w:val="22"/>
          </w:rPr>
          <w:t xml:space="preserve">The hidden abuse of disabled people residing in the community: </w:t>
        </w:r>
        <w:r w:rsidR="004251BF" w:rsidRPr="00E35DF5">
          <w:rPr>
            <w:rStyle w:val="Hyperlink"/>
            <w:rFonts w:ascii="Calibri" w:hAnsi="Calibri"/>
            <w:i/>
            <w:iCs/>
            <w:szCs w:val="22"/>
          </w:rPr>
          <w:t>A</w:t>
        </w:r>
        <w:r w:rsidRPr="00E35DF5">
          <w:rPr>
            <w:rStyle w:val="Hyperlink"/>
            <w:rFonts w:ascii="Calibri" w:hAnsi="Calibri"/>
            <w:i/>
            <w:iCs/>
            <w:szCs w:val="22"/>
          </w:rPr>
          <w:t>n exploratory study</w:t>
        </w:r>
      </w:hyperlink>
      <w:r w:rsidRPr="00E35DF5">
        <w:rPr>
          <w:rFonts w:ascii="Calibri" w:hAnsi="Calibri"/>
          <w:sz w:val="22"/>
          <w:szCs w:val="22"/>
        </w:rPr>
        <w:t xml:space="preserve">. </w:t>
      </w:r>
      <w:proofErr w:type="spellStart"/>
      <w:r w:rsidRPr="00E35DF5">
        <w:rPr>
          <w:rFonts w:ascii="Calibri" w:hAnsi="Calibri"/>
          <w:sz w:val="22"/>
          <w:szCs w:val="22"/>
        </w:rPr>
        <w:t>Gisborne</w:t>
      </w:r>
      <w:proofErr w:type="spellEnd"/>
      <w:r w:rsidRPr="00E35DF5">
        <w:rPr>
          <w:rFonts w:ascii="Calibri" w:hAnsi="Calibri"/>
          <w:sz w:val="22"/>
          <w:szCs w:val="22"/>
        </w:rPr>
        <w:t>, N</w:t>
      </w:r>
      <w:r w:rsidR="003653D8" w:rsidRPr="00E35DF5">
        <w:rPr>
          <w:rFonts w:ascii="Calibri" w:hAnsi="Calibri"/>
          <w:sz w:val="22"/>
          <w:szCs w:val="22"/>
        </w:rPr>
        <w:t>ew Zealand</w:t>
      </w:r>
      <w:r w:rsidRPr="00E35DF5">
        <w:rPr>
          <w:rFonts w:ascii="Calibri" w:hAnsi="Calibri"/>
          <w:sz w:val="22"/>
          <w:szCs w:val="22"/>
        </w:rPr>
        <w:t xml:space="preserve">: </w:t>
      </w:r>
      <w:proofErr w:type="spellStart"/>
      <w:r w:rsidRPr="00E35DF5">
        <w:rPr>
          <w:rFonts w:ascii="Calibri" w:hAnsi="Calibri"/>
          <w:sz w:val="22"/>
          <w:szCs w:val="22"/>
        </w:rPr>
        <w:t>Tairawhiti</w:t>
      </w:r>
      <w:proofErr w:type="spellEnd"/>
      <w:r w:rsidRPr="00E35DF5">
        <w:rPr>
          <w:rFonts w:ascii="Calibri" w:hAnsi="Calibri"/>
          <w:sz w:val="22"/>
          <w:szCs w:val="22"/>
        </w:rPr>
        <w:t xml:space="preserve"> Community Voice. </w:t>
      </w:r>
    </w:p>
    <w:p w:rsidR="000D5DFB" w:rsidRPr="00E35DF5" w:rsidRDefault="000D5DFB" w:rsidP="00B6262D">
      <w:pPr>
        <w:pStyle w:val="NormalWeb"/>
        <w:ind w:left="450" w:hanging="450"/>
        <w:rPr>
          <w:rFonts w:ascii="Calibri" w:hAnsi="Calibri"/>
          <w:sz w:val="22"/>
          <w:szCs w:val="22"/>
        </w:rPr>
      </w:pPr>
      <w:proofErr w:type="spellStart"/>
      <w:proofErr w:type="gramStart"/>
      <w:r w:rsidRPr="00E35DF5">
        <w:rPr>
          <w:rFonts w:ascii="Calibri" w:hAnsi="Calibri"/>
          <w:sz w:val="22"/>
          <w:szCs w:val="22"/>
        </w:rPr>
        <w:t>Roguski</w:t>
      </w:r>
      <w:proofErr w:type="spellEnd"/>
      <w:r w:rsidRPr="00E35DF5">
        <w:rPr>
          <w:rFonts w:ascii="Calibri" w:hAnsi="Calibri"/>
          <w:sz w:val="22"/>
          <w:szCs w:val="22"/>
        </w:rPr>
        <w:t>, M. (2012).</w:t>
      </w:r>
      <w:proofErr w:type="gramEnd"/>
      <w:r w:rsidRPr="00E35DF5">
        <w:rPr>
          <w:rFonts w:ascii="Calibri" w:hAnsi="Calibri"/>
          <w:sz w:val="22"/>
          <w:szCs w:val="22"/>
        </w:rPr>
        <w:t xml:space="preserve"> </w:t>
      </w:r>
      <w:hyperlink r:id="rId185" w:history="1">
        <w:r w:rsidRPr="00E35DF5">
          <w:rPr>
            <w:rStyle w:val="Hyperlink"/>
            <w:rFonts w:ascii="Calibri" w:hAnsi="Calibri"/>
            <w:i/>
            <w:iCs/>
            <w:szCs w:val="22"/>
          </w:rPr>
          <w:t>Pets as pawns: The co</w:t>
        </w:r>
        <w:r w:rsidRPr="00E35DF5">
          <w:rPr>
            <w:rStyle w:val="Hyperlink"/>
            <w:rFonts w:ascii="MS Gothic" w:eastAsia="MS Gothic" w:hAnsi="MS Gothic" w:cs="MS Gothic"/>
            <w:i/>
            <w:iCs/>
            <w:szCs w:val="22"/>
          </w:rPr>
          <w:t>‑</w:t>
        </w:r>
        <w:r w:rsidRPr="00E35DF5">
          <w:rPr>
            <w:rStyle w:val="Hyperlink"/>
            <w:rFonts w:ascii="Calibri" w:hAnsi="Calibri"/>
            <w:i/>
            <w:iCs/>
            <w:szCs w:val="22"/>
          </w:rPr>
          <w:t>existence of animal cruelty and family violence</w:t>
        </w:r>
      </w:hyperlink>
      <w:r w:rsidRPr="00E35DF5">
        <w:rPr>
          <w:rFonts w:ascii="Calibri" w:hAnsi="Calibri"/>
          <w:sz w:val="22"/>
          <w:szCs w:val="22"/>
        </w:rPr>
        <w:t xml:space="preserve">. Wellington: </w:t>
      </w:r>
      <w:proofErr w:type="spellStart"/>
      <w:r w:rsidRPr="00E35DF5">
        <w:rPr>
          <w:rFonts w:ascii="Calibri" w:hAnsi="Calibri"/>
          <w:sz w:val="22"/>
          <w:szCs w:val="22"/>
        </w:rPr>
        <w:t>Kaitiaki</w:t>
      </w:r>
      <w:proofErr w:type="spellEnd"/>
      <w:r w:rsidRPr="00E35DF5">
        <w:rPr>
          <w:rFonts w:ascii="Calibri" w:hAnsi="Calibri"/>
          <w:sz w:val="22"/>
          <w:szCs w:val="22"/>
        </w:rPr>
        <w:t xml:space="preserve"> Research and Evaluation.</w:t>
      </w:r>
    </w:p>
    <w:p w:rsidR="00F84B07" w:rsidRPr="00E35DF5" w:rsidRDefault="00F84B07" w:rsidP="00B6262D">
      <w:pPr>
        <w:pStyle w:val="NormalWeb"/>
        <w:ind w:left="450" w:hanging="450"/>
        <w:rPr>
          <w:rFonts w:ascii="Calibri" w:hAnsi="Calibri"/>
          <w:sz w:val="22"/>
          <w:szCs w:val="22"/>
        </w:rPr>
      </w:pPr>
      <w:proofErr w:type="gramStart"/>
      <w:r w:rsidRPr="00E35DF5">
        <w:rPr>
          <w:rFonts w:ascii="Calibri" w:hAnsi="Calibri"/>
          <w:sz w:val="22"/>
          <w:szCs w:val="22"/>
        </w:rPr>
        <w:t>Scottish Government.</w:t>
      </w:r>
      <w:proofErr w:type="gramEnd"/>
      <w:r w:rsidRPr="00E35DF5">
        <w:rPr>
          <w:rFonts w:ascii="Calibri" w:hAnsi="Calibri"/>
          <w:sz w:val="22"/>
          <w:szCs w:val="22"/>
        </w:rPr>
        <w:t xml:space="preserve"> (2014). </w:t>
      </w:r>
      <w:hyperlink r:id="rId186" w:history="1">
        <w:proofErr w:type="gramStart"/>
        <w:r w:rsidRPr="00E35DF5">
          <w:rPr>
            <w:rStyle w:val="Hyperlink"/>
            <w:rFonts w:ascii="Calibri" w:hAnsi="Calibri"/>
            <w:i/>
            <w:iCs/>
            <w:szCs w:val="22"/>
          </w:rPr>
          <w:t>Equally</w:t>
        </w:r>
        <w:proofErr w:type="gramEnd"/>
        <w:r w:rsidRPr="00E35DF5">
          <w:rPr>
            <w:rStyle w:val="Hyperlink"/>
            <w:rFonts w:ascii="Calibri" w:hAnsi="Calibri"/>
            <w:i/>
            <w:iCs/>
            <w:szCs w:val="22"/>
          </w:rPr>
          <w:t xml:space="preserve"> safe: Scotland’s strategy for preventing and eradicating violence against women and girls</w:t>
        </w:r>
      </w:hyperlink>
      <w:r w:rsidR="003653D8" w:rsidRPr="00E35DF5">
        <w:rPr>
          <w:rFonts w:ascii="Calibri" w:hAnsi="Calibri"/>
          <w:sz w:val="22"/>
          <w:szCs w:val="22"/>
        </w:rPr>
        <w:t>. Edinburgh, Scotland</w:t>
      </w:r>
      <w:r w:rsidRPr="00E35DF5">
        <w:rPr>
          <w:rFonts w:ascii="Calibri" w:hAnsi="Calibri"/>
          <w:sz w:val="22"/>
          <w:szCs w:val="22"/>
        </w:rPr>
        <w:t xml:space="preserve">: Scottish Government. </w:t>
      </w:r>
    </w:p>
    <w:p w:rsidR="00A34EA0" w:rsidRPr="00E35DF5" w:rsidRDefault="00A34EA0" w:rsidP="00B6262D">
      <w:pPr>
        <w:pStyle w:val="NormalWeb"/>
        <w:ind w:left="450" w:hanging="450"/>
        <w:rPr>
          <w:rFonts w:asciiTheme="minorHAnsi" w:hAnsiTheme="minorHAnsi"/>
          <w:sz w:val="22"/>
          <w:szCs w:val="22"/>
        </w:rPr>
      </w:pPr>
      <w:r w:rsidRPr="00E35DF5">
        <w:rPr>
          <w:rFonts w:asciiTheme="minorHAnsi" w:hAnsiTheme="minorHAnsi"/>
          <w:noProof/>
          <w:sz w:val="22"/>
          <w:szCs w:val="22"/>
        </w:rPr>
        <w:t>Scottish Government (2008).</w:t>
      </w:r>
      <w:r w:rsidRPr="00E35DF5">
        <w:rPr>
          <w:rFonts w:asciiTheme="minorHAnsi" w:hAnsiTheme="minorHAnsi"/>
          <w:i/>
          <w:iCs/>
          <w:noProof/>
          <w:sz w:val="22"/>
          <w:szCs w:val="22"/>
        </w:rPr>
        <w:t xml:space="preserve"> </w:t>
      </w:r>
      <w:hyperlink r:id="rId187" w:history="1">
        <w:r w:rsidRPr="00E35DF5">
          <w:rPr>
            <w:rStyle w:val="Hyperlink"/>
            <w:i/>
            <w:iCs/>
            <w:noProof/>
            <w:szCs w:val="22"/>
          </w:rPr>
          <w:t>Adult Support and Protection (Scotland) Act 2007: Code of Practice</w:t>
        </w:r>
      </w:hyperlink>
      <w:r w:rsidRPr="00E35DF5">
        <w:rPr>
          <w:rFonts w:asciiTheme="minorHAnsi" w:hAnsiTheme="minorHAnsi"/>
          <w:i/>
          <w:iCs/>
          <w:noProof/>
          <w:sz w:val="22"/>
          <w:szCs w:val="22"/>
        </w:rPr>
        <w:t xml:space="preserve">. </w:t>
      </w:r>
      <w:r w:rsidR="003653D8" w:rsidRPr="00E35DF5">
        <w:rPr>
          <w:rFonts w:asciiTheme="minorHAnsi" w:hAnsiTheme="minorHAnsi"/>
          <w:noProof/>
          <w:sz w:val="22"/>
          <w:szCs w:val="22"/>
        </w:rPr>
        <w:t>Edinburgh, Scotland</w:t>
      </w:r>
      <w:r w:rsidRPr="00E35DF5">
        <w:rPr>
          <w:rFonts w:asciiTheme="minorHAnsi" w:hAnsiTheme="minorHAnsi"/>
          <w:noProof/>
          <w:sz w:val="22"/>
          <w:szCs w:val="22"/>
        </w:rPr>
        <w:t xml:space="preserve">: Scottish Government. </w:t>
      </w:r>
    </w:p>
    <w:p w:rsidR="00C8173D" w:rsidRPr="00E35DF5" w:rsidRDefault="00C8173D" w:rsidP="00B6262D">
      <w:pPr>
        <w:pStyle w:val="NormalWeb"/>
        <w:ind w:left="450" w:hanging="450"/>
        <w:rPr>
          <w:rFonts w:asciiTheme="minorHAnsi" w:hAnsiTheme="minorHAnsi"/>
          <w:sz w:val="22"/>
          <w:szCs w:val="22"/>
        </w:rPr>
      </w:pPr>
      <w:proofErr w:type="spellStart"/>
      <w:proofErr w:type="gramStart"/>
      <w:r w:rsidRPr="00E35DF5">
        <w:rPr>
          <w:rFonts w:ascii="Calibri" w:hAnsi="Calibri"/>
          <w:sz w:val="22"/>
          <w:szCs w:val="22"/>
        </w:rPr>
        <w:t>Sheeran</w:t>
      </w:r>
      <w:proofErr w:type="spellEnd"/>
      <w:r w:rsidRPr="00E35DF5">
        <w:rPr>
          <w:rFonts w:ascii="Calibri" w:hAnsi="Calibri"/>
          <w:sz w:val="22"/>
          <w:szCs w:val="22"/>
        </w:rPr>
        <w:t>, M., &amp; Meyer, E. (2010).</w:t>
      </w:r>
      <w:proofErr w:type="gramEnd"/>
      <w:r w:rsidRPr="00E35DF5">
        <w:rPr>
          <w:rFonts w:ascii="Calibri" w:hAnsi="Calibri"/>
          <w:sz w:val="22"/>
          <w:szCs w:val="22"/>
        </w:rPr>
        <w:t xml:space="preserve"> </w:t>
      </w:r>
      <w:hyperlink r:id="rId188" w:history="1">
        <w:r w:rsidRPr="00E35DF5">
          <w:rPr>
            <w:rStyle w:val="Hyperlink"/>
            <w:i/>
            <w:iCs/>
            <w:noProof/>
            <w:szCs w:val="22"/>
          </w:rPr>
          <w:t>Civil protection orders: A guide for improving practice</w:t>
        </w:r>
      </w:hyperlink>
      <w:r w:rsidRPr="00E35DF5">
        <w:rPr>
          <w:rFonts w:asciiTheme="minorHAnsi" w:hAnsiTheme="minorHAnsi"/>
          <w:noProof/>
          <w:sz w:val="22"/>
          <w:szCs w:val="22"/>
        </w:rPr>
        <w:t>. Reno, NV: National Council of Civil and Family Court Judges.</w:t>
      </w:r>
    </w:p>
    <w:p w:rsidR="00F84B07" w:rsidRPr="00E35DF5" w:rsidRDefault="00F84B07" w:rsidP="00B6262D">
      <w:pPr>
        <w:pStyle w:val="NormalWeb"/>
        <w:ind w:left="450" w:hanging="450"/>
        <w:rPr>
          <w:rFonts w:ascii="Calibri" w:hAnsi="Calibri"/>
          <w:sz w:val="22"/>
          <w:szCs w:val="22"/>
        </w:rPr>
      </w:pPr>
      <w:r w:rsidRPr="00E35DF5">
        <w:rPr>
          <w:rFonts w:ascii="Calibri" w:hAnsi="Calibri"/>
          <w:sz w:val="22"/>
          <w:szCs w:val="22"/>
        </w:rPr>
        <w:t xml:space="preserve">St John, S. (2014). </w:t>
      </w:r>
      <w:hyperlink r:id="rId189" w:history="1">
        <w:proofErr w:type="gramStart"/>
        <w:r w:rsidRPr="00E35DF5">
          <w:rPr>
            <w:rStyle w:val="Hyperlink"/>
            <w:rFonts w:ascii="Calibri" w:hAnsi="Calibri"/>
            <w:i/>
            <w:iCs/>
            <w:szCs w:val="22"/>
          </w:rPr>
          <w:t>The complexities of 'relationship' in the welfare system and the consequences for children</w:t>
        </w:r>
      </w:hyperlink>
      <w:r w:rsidRPr="00E35DF5">
        <w:rPr>
          <w:rFonts w:ascii="Calibri" w:hAnsi="Calibri"/>
          <w:sz w:val="22"/>
          <w:szCs w:val="22"/>
        </w:rPr>
        <w:t>.</w:t>
      </w:r>
      <w:proofErr w:type="gramEnd"/>
      <w:r w:rsidRPr="00E35DF5">
        <w:rPr>
          <w:rFonts w:ascii="Calibri" w:hAnsi="Calibri"/>
          <w:sz w:val="22"/>
          <w:szCs w:val="22"/>
        </w:rPr>
        <w:t xml:space="preserve"> Auckland, N</w:t>
      </w:r>
      <w:r w:rsidR="003653D8" w:rsidRPr="00E35DF5">
        <w:rPr>
          <w:rFonts w:ascii="Calibri" w:hAnsi="Calibri"/>
          <w:sz w:val="22"/>
          <w:szCs w:val="22"/>
        </w:rPr>
        <w:t xml:space="preserve">ew </w:t>
      </w:r>
      <w:r w:rsidRPr="00E35DF5">
        <w:rPr>
          <w:rFonts w:ascii="Calibri" w:hAnsi="Calibri"/>
          <w:sz w:val="22"/>
          <w:szCs w:val="22"/>
        </w:rPr>
        <w:t>Z</w:t>
      </w:r>
      <w:r w:rsidR="003653D8" w:rsidRPr="00E35DF5">
        <w:rPr>
          <w:rFonts w:ascii="Calibri" w:hAnsi="Calibri"/>
          <w:sz w:val="22"/>
          <w:szCs w:val="22"/>
        </w:rPr>
        <w:t>ealand</w:t>
      </w:r>
      <w:r w:rsidRPr="00E35DF5">
        <w:rPr>
          <w:rFonts w:ascii="Calibri" w:hAnsi="Calibri"/>
          <w:sz w:val="22"/>
          <w:szCs w:val="22"/>
        </w:rPr>
        <w:t xml:space="preserve">: Child Poverty Action Group. </w:t>
      </w:r>
    </w:p>
    <w:p w:rsidR="00F84B07" w:rsidRPr="00E35DF5" w:rsidRDefault="00F84B07" w:rsidP="00B6262D">
      <w:pPr>
        <w:pStyle w:val="NormalWeb"/>
        <w:ind w:left="450" w:hanging="450"/>
        <w:rPr>
          <w:rFonts w:ascii="Calibri" w:hAnsi="Calibri"/>
          <w:sz w:val="22"/>
          <w:szCs w:val="22"/>
        </w:rPr>
      </w:pPr>
      <w:r w:rsidRPr="00E35DF5">
        <w:rPr>
          <w:rFonts w:ascii="Calibri" w:hAnsi="Calibri"/>
          <w:sz w:val="22"/>
          <w:szCs w:val="22"/>
        </w:rPr>
        <w:lastRenderedPageBreak/>
        <w:t xml:space="preserve">Tolmie, J. (2011). </w:t>
      </w:r>
      <w:proofErr w:type="gramStart"/>
      <w:r w:rsidRPr="00E35DF5">
        <w:rPr>
          <w:rFonts w:ascii="Calibri" w:hAnsi="Calibri"/>
          <w:sz w:val="22"/>
          <w:szCs w:val="22"/>
        </w:rPr>
        <w:t>Criminalising failure to protect.</w:t>
      </w:r>
      <w:proofErr w:type="gramEnd"/>
      <w:r w:rsidRPr="00E35DF5">
        <w:rPr>
          <w:rFonts w:ascii="Calibri" w:hAnsi="Calibri"/>
          <w:i/>
          <w:iCs/>
          <w:sz w:val="22"/>
          <w:szCs w:val="22"/>
        </w:rPr>
        <w:t xml:space="preserve"> New Zealand Law Journal</w:t>
      </w:r>
      <w:r w:rsidRPr="00E35DF5">
        <w:rPr>
          <w:rFonts w:ascii="Calibri" w:hAnsi="Calibri"/>
          <w:sz w:val="22"/>
          <w:szCs w:val="22"/>
        </w:rPr>
        <w:t xml:space="preserve">, 375-377. </w:t>
      </w:r>
    </w:p>
    <w:p w:rsidR="00330CA8" w:rsidRPr="00E35DF5" w:rsidRDefault="00330CA8" w:rsidP="00B6262D">
      <w:pPr>
        <w:pStyle w:val="References"/>
        <w:spacing w:after="360"/>
      </w:pPr>
      <w:r w:rsidRPr="00E35DF5">
        <w:t xml:space="preserve">United Nations, Department of Economic and Social Affairs. (2010). </w:t>
      </w:r>
      <w:hyperlink r:id="rId190" w:history="1">
        <w:r w:rsidRPr="00E35DF5">
          <w:rPr>
            <w:rStyle w:val="Hyperlink"/>
            <w:rFonts w:ascii="Calibri" w:hAnsi="Calibri"/>
            <w:i/>
            <w:iCs/>
            <w:szCs w:val="22"/>
          </w:rPr>
          <w:t>Handbook for legislation for violence against women</w:t>
        </w:r>
      </w:hyperlink>
      <w:r w:rsidR="003653D8" w:rsidRPr="00E35DF5">
        <w:t xml:space="preserve">. New York: United Nations. </w:t>
      </w:r>
    </w:p>
    <w:p w:rsidR="00F84B07" w:rsidRPr="00E35DF5" w:rsidRDefault="00F84B07" w:rsidP="00B6262D">
      <w:pPr>
        <w:pStyle w:val="NormalWeb"/>
        <w:ind w:left="450" w:hanging="450"/>
        <w:rPr>
          <w:rFonts w:ascii="Calibri" w:hAnsi="Calibri"/>
          <w:sz w:val="22"/>
          <w:szCs w:val="22"/>
        </w:rPr>
      </w:pPr>
      <w:r w:rsidRPr="00E35DF5">
        <w:rPr>
          <w:rFonts w:ascii="Calibri" w:hAnsi="Calibri"/>
          <w:sz w:val="22"/>
          <w:szCs w:val="22"/>
        </w:rPr>
        <w:t xml:space="preserve">Van Eden, K. (2013). </w:t>
      </w:r>
      <w:hyperlink r:id="rId191" w:history="1">
        <w:r w:rsidRPr="00E35DF5">
          <w:rPr>
            <w:rStyle w:val="Hyperlink"/>
            <w:rFonts w:ascii="Calibri" w:hAnsi="Calibri"/>
            <w:i/>
            <w:iCs/>
            <w:szCs w:val="22"/>
          </w:rPr>
          <w:t>Putting people first: a review of Disability Support Services performance and quality management processes for purchased provider services</w:t>
        </w:r>
      </w:hyperlink>
      <w:r w:rsidR="003653D8" w:rsidRPr="00E35DF5">
        <w:rPr>
          <w:rFonts w:ascii="Calibri" w:hAnsi="Calibri"/>
          <w:sz w:val="22"/>
          <w:szCs w:val="22"/>
        </w:rPr>
        <w:t>. Wellington, New Zealand</w:t>
      </w:r>
      <w:r w:rsidRPr="00E35DF5">
        <w:rPr>
          <w:rFonts w:ascii="Calibri" w:hAnsi="Calibri"/>
          <w:sz w:val="22"/>
          <w:szCs w:val="22"/>
        </w:rPr>
        <w:t xml:space="preserve">: Ministry of Health. </w:t>
      </w:r>
    </w:p>
    <w:p w:rsidR="00F84B07" w:rsidRPr="00E35DF5" w:rsidRDefault="00F84B07" w:rsidP="00B6262D">
      <w:pPr>
        <w:pStyle w:val="References"/>
        <w:spacing w:after="360"/>
      </w:pPr>
      <w:r w:rsidRPr="00E35DF5">
        <w:t xml:space="preserve">Wilson, D., &amp; Webber, M. (2014). </w:t>
      </w:r>
      <w:hyperlink r:id="rId192" w:history="1">
        <w:r w:rsidRPr="00E35DF5">
          <w:rPr>
            <w:rStyle w:val="Hyperlink"/>
            <w:rFonts w:ascii="Calibri" w:hAnsi="Calibri"/>
            <w:i/>
            <w:iCs/>
            <w:szCs w:val="22"/>
          </w:rPr>
          <w:t xml:space="preserve">The people's report: the </w:t>
        </w:r>
        <w:r w:rsidR="004251BF" w:rsidRPr="00E35DF5">
          <w:rPr>
            <w:rStyle w:val="Hyperlink"/>
            <w:rFonts w:ascii="Calibri" w:hAnsi="Calibri"/>
            <w:i/>
            <w:iCs/>
            <w:szCs w:val="22"/>
          </w:rPr>
          <w:t>p</w:t>
        </w:r>
        <w:r w:rsidRPr="00E35DF5">
          <w:rPr>
            <w:rStyle w:val="Hyperlink"/>
            <w:rFonts w:ascii="Calibri" w:hAnsi="Calibri"/>
            <w:i/>
            <w:iCs/>
            <w:szCs w:val="22"/>
          </w:rPr>
          <w:t xml:space="preserve">eople's </w:t>
        </w:r>
        <w:r w:rsidR="004251BF" w:rsidRPr="00E35DF5">
          <w:rPr>
            <w:rStyle w:val="Hyperlink"/>
            <w:rFonts w:ascii="Calibri" w:hAnsi="Calibri"/>
            <w:i/>
            <w:iCs/>
            <w:szCs w:val="22"/>
          </w:rPr>
          <w:t>i</w:t>
        </w:r>
        <w:r w:rsidRPr="00E35DF5">
          <w:rPr>
            <w:rStyle w:val="Hyperlink"/>
            <w:rFonts w:ascii="Calibri" w:hAnsi="Calibri"/>
            <w:i/>
            <w:iCs/>
            <w:szCs w:val="22"/>
          </w:rPr>
          <w:t xml:space="preserve">nquiry into addressing child abuse and </w:t>
        </w:r>
        <w:r w:rsidR="00F22AC8" w:rsidRPr="00E35DF5">
          <w:rPr>
            <w:rStyle w:val="Hyperlink"/>
            <w:rFonts w:ascii="Calibri" w:hAnsi="Calibri"/>
            <w:i/>
            <w:iCs/>
            <w:szCs w:val="22"/>
          </w:rPr>
          <w:t>domestic violence</w:t>
        </w:r>
      </w:hyperlink>
      <w:r w:rsidR="00F22AC8" w:rsidRPr="00E35DF5">
        <w:t>. Auckland, New Zealand</w:t>
      </w:r>
      <w:r w:rsidRPr="00E35DF5">
        <w:t>: The Glenn Inquiry.</w:t>
      </w:r>
      <w:r w:rsidR="000C7DA7" w:rsidRPr="00E35DF5">
        <w:rPr>
          <w:rStyle w:val="Hyperlink"/>
          <w:rFonts w:ascii="Calibri" w:hAnsi="Calibri"/>
          <w:bCs w:val="0"/>
          <w:color w:val="auto"/>
          <w:szCs w:val="22"/>
        </w:rPr>
        <w:t xml:space="preserve"> </w:t>
      </w:r>
      <w:r w:rsidR="00330CA8" w:rsidRPr="00E35DF5">
        <w:t xml:space="preserve"> </w:t>
      </w:r>
      <w:r w:rsidR="00E913D1" w:rsidRPr="00E35DF5">
        <w:t xml:space="preserve"> </w:t>
      </w:r>
    </w:p>
    <w:p w:rsidR="00E255DE" w:rsidRDefault="00E913D1" w:rsidP="00B6262D">
      <w:pPr>
        <w:pStyle w:val="References"/>
        <w:spacing w:after="360"/>
        <w:rPr>
          <w:rStyle w:val="resultssummary2"/>
          <w:color w:val="000000" w:themeColor="text1"/>
          <w:sz w:val="22"/>
          <w:szCs w:val="22"/>
        </w:rPr>
      </w:pPr>
      <w:r w:rsidRPr="00E35DF5">
        <w:rPr>
          <w:rStyle w:val="resultssummary2"/>
          <w:color w:val="000000" w:themeColor="text1"/>
          <w:sz w:val="22"/>
          <w:szCs w:val="22"/>
          <w:specVanish w:val="0"/>
        </w:rPr>
        <w:t>Women’s Aid &amp; Paladin (2014).</w:t>
      </w:r>
      <w:r w:rsidR="006808E2" w:rsidRPr="00E35DF5">
        <w:rPr>
          <w:rFonts w:eastAsia="Calibri"/>
          <w:noProof w:val="0"/>
        </w:rPr>
        <w:t xml:space="preserve"> </w:t>
      </w:r>
      <w:hyperlink r:id="rId193" w:history="1">
        <w:r w:rsidR="006808E2" w:rsidRPr="00E35DF5">
          <w:rPr>
            <w:rStyle w:val="Hyperlink"/>
            <w:rFonts w:ascii="Calibri" w:hAnsi="Calibri"/>
            <w:i/>
            <w:iCs/>
            <w:szCs w:val="22"/>
          </w:rPr>
          <w:t>Domestic violence law reform: The victim’s voice survey: victim’s experience of domestic violence and the criminal justice system</w:t>
        </w:r>
      </w:hyperlink>
      <w:r w:rsidRPr="00E35DF5">
        <w:rPr>
          <w:rStyle w:val="resultssummary2"/>
          <w:color w:val="000000" w:themeColor="text1"/>
          <w:sz w:val="22"/>
          <w:szCs w:val="22"/>
          <w:specVanish w:val="0"/>
        </w:rPr>
        <w:t>. London,</w:t>
      </w:r>
      <w:r w:rsidR="000C7DA7" w:rsidRPr="00E35DF5">
        <w:rPr>
          <w:rStyle w:val="resultssummary2"/>
          <w:color w:val="000000" w:themeColor="text1"/>
          <w:sz w:val="22"/>
          <w:szCs w:val="22"/>
          <w:specVanish w:val="0"/>
        </w:rPr>
        <w:t xml:space="preserve"> England: Women’s Aid. </w:t>
      </w:r>
    </w:p>
    <w:p w:rsidR="008E1E6D" w:rsidRDefault="008E1E6D"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B6262D" w:rsidRDefault="00B6262D"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50179E" w:rsidRDefault="0050179E" w:rsidP="0050179E">
      <w:pPr>
        <w:pStyle w:val="References"/>
        <w:rPr>
          <w:rStyle w:val="resultssummary2"/>
          <w:color w:val="000000" w:themeColor="text1"/>
          <w:sz w:val="22"/>
          <w:szCs w:val="22"/>
        </w:rPr>
      </w:pPr>
    </w:p>
    <w:p w:rsidR="00B369B1" w:rsidRDefault="00B369B1" w:rsidP="0050179E">
      <w:pPr>
        <w:pStyle w:val="References"/>
        <w:rPr>
          <w:rStyle w:val="resultssummary2"/>
          <w:color w:val="000000" w:themeColor="text1"/>
          <w:sz w:val="22"/>
          <w:szCs w:val="22"/>
        </w:rPr>
      </w:pPr>
    </w:p>
    <w:p w:rsidR="00B369B1" w:rsidRDefault="00B369B1" w:rsidP="0050179E">
      <w:pPr>
        <w:pStyle w:val="References"/>
        <w:rPr>
          <w:rStyle w:val="resultssummary2"/>
          <w:color w:val="000000" w:themeColor="text1"/>
          <w:sz w:val="22"/>
          <w:szCs w:val="22"/>
        </w:rPr>
      </w:pPr>
    </w:p>
    <w:p w:rsidR="008E1E6D" w:rsidRPr="00E35DF5" w:rsidRDefault="008E1E6D" w:rsidP="0050179E">
      <w:pPr>
        <w:pStyle w:val="References"/>
      </w:pPr>
    </w:p>
    <w:p w:rsidR="002172DF" w:rsidRDefault="002172DF" w:rsidP="002172DF">
      <w:pPr>
        <w:pBdr>
          <w:top w:val="single" w:sz="4" w:space="1" w:color="auto"/>
        </w:pBdr>
        <w:spacing w:after="0"/>
        <w:rPr>
          <w:b/>
          <w:bCs/>
          <w:sz w:val="28"/>
          <w:szCs w:val="28"/>
        </w:rPr>
      </w:pPr>
    </w:p>
    <w:p w:rsidR="00725E32" w:rsidRPr="001C1E61" w:rsidRDefault="00CC4D56" w:rsidP="002172DF">
      <w:pPr>
        <w:pBdr>
          <w:top w:val="single" w:sz="4" w:space="1" w:color="auto"/>
        </w:pBdr>
        <w:spacing w:after="0"/>
        <w:rPr>
          <w:b/>
          <w:bCs/>
          <w:sz w:val="28"/>
          <w:szCs w:val="28"/>
        </w:rPr>
      </w:pPr>
      <w:r>
        <w:rPr>
          <w:b/>
          <w:bCs/>
          <w:sz w:val="28"/>
          <w:szCs w:val="28"/>
        </w:rPr>
        <w:t>Con</w:t>
      </w:r>
      <w:r w:rsidR="00050E6B">
        <w:rPr>
          <w:b/>
          <w:bCs/>
          <w:sz w:val="28"/>
          <w:szCs w:val="28"/>
        </w:rPr>
        <w:t>tact i</w:t>
      </w:r>
      <w:r w:rsidR="00725E32" w:rsidRPr="001C1E61">
        <w:rPr>
          <w:b/>
          <w:bCs/>
          <w:sz w:val="28"/>
          <w:szCs w:val="28"/>
        </w:rPr>
        <w:t>nformation</w:t>
      </w:r>
    </w:p>
    <w:p w:rsidR="00725E32" w:rsidRPr="001C1E61" w:rsidRDefault="00725E32" w:rsidP="00725E32">
      <w:pPr>
        <w:spacing w:after="0"/>
        <w:rPr>
          <w:sz w:val="24"/>
        </w:rPr>
      </w:pPr>
      <w:r w:rsidRPr="001C1E61">
        <w:rPr>
          <w:sz w:val="24"/>
        </w:rPr>
        <w:t>New Zealand Family Violence Clearinghouse</w:t>
      </w:r>
    </w:p>
    <w:p w:rsidR="00725E32" w:rsidRPr="001C1E61" w:rsidRDefault="00725E32" w:rsidP="00725E32">
      <w:pPr>
        <w:spacing w:after="0"/>
        <w:rPr>
          <w:sz w:val="24"/>
        </w:rPr>
      </w:pPr>
      <w:r w:rsidRPr="001C1E61">
        <w:rPr>
          <w:sz w:val="24"/>
        </w:rPr>
        <w:t>University of Auckland</w:t>
      </w:r>
    </w:p>
    <w:p w:rsidR="00725E32" w:rsidRPr="001C1E61" w:rsidRDefault="00725E32" w:rsidP="00725E32">
      <w:pPr>
        <w:spacing w:after="0"/>
        <w:rPr>
          <w:sz w:val="24"/>
        </w:rPr>
      </w:pPr>
      <w:r w:rsidRPr="001C1E61">
        <w:rPr>
          <w:sz w:val="24"/>
        </w:rPr>
        <w:t>Private Bag 92019</w:t>
      </w:r>
      <w:r w:rsidR="006808E2">
        <w:rPr>
          <w:sz w:val="24"/>
        </w:rPr>
        <w:t>,</w:t>
      </w:r>
      <w:r w:rsidRPr="001C1E61">
        <w:rPr>
          <w:sz w:val="24"/>
        </w:rPr>
        <w:t xml:space="preserve"> Auckland</w:t>
      </w:r>
      <w:r w:rsidR="006808E2">
        <w:rPr>
          <w:sz w:val="24"/>
        </w:rPr>
        <w:t>,</w:t>
      </w:r>
      <w:r w:rsidRPr="001C1E61">
        <w:rPr>
          <w:sz w:val="24"/>
        </w:rPr>
        <w:t xml:space="preserve"> New Zealand</w:t>
      </w:r>
    </w:p>
    <w:p w:rsidR="00725E32" w:rsidRPr="001C1E61" w:rsidRDefault="00725E32" w:rsidP="00725E32">
      <w:pPr>
        <w:spacing w:after="0"/>
        <w:rPr>
          <w:sz w:val="24"/>
        </w:rPr>
      </w:pPr>
      <w:r w:rsidRPr="001C1E61">
        <w:rPr>
          <w:sz w:val="24"/>
        </w:rPr>
        <w:t>Tel: 09 923 4640</w:t>
      </w:r>
    </w:p>
    <w:p w:rsidR="00725E32" w:rsidRPr="001C1E61" w:rsidRDefault="00725E32" w:rsidP="00725E32">
      <w:pPr>
        <w:spacing w:after="0"/>
        <w:rPr>
          <w:sz w:val="24"/>
        </w:rPr>
      </w:pPr>
      <w:r w:rsidRPr="001C1E61">
        <w:rPr>
          <w:sz w:val="24"/>
        </w:rPr>
        <w:t xml:space="preserve">Email: </w:t>
      </w:r>
      <w:hyperlink r:id="rId194" w:history="1">
        <w:r w:rsidR="005A44E0" w:rsidRPr="001C1E61">
          <w:rPr>
            <w:rStyle w:val="Hyperlink"/>
            <w:bCs w:val="0"/>
            <w:sz w:val="24"/>
          </w:rPr>
          <w:t>info@nzfvc.org.nz</w:t>
        </w:r>
      </w:hyperlink>
      <w:r w:rsidR="005A44E0" w:rsidRPr="001C1E61">
        <w:rPr>
          <w:sz w:val="24"/>
        </w:rPr>
        <w:t xml:space="preserve"> </w:t>
      </w:r>
    </w:p>
    <w:p w:rsidR="002543F1" w:rsidRPr="001C1E61" w:rsidRDefault="00725E32" w:rsidP="002172DF">
      <w:pPr>
        <w:spacing w:after="0"/>
        <w:rPr>
          <w:sz w:val="20"/>
          <w:szCs w:val="20"/>
        </w:rPr>
      </w:pPr>
      <w:r w:rsidRPr="001C1E61">
        <w:rPr>
          <w:sz w:val="24"/>
        </w:rPr>
        <w:t xml:space="preserve">Website: </w:t>
      </w:r>
      <w:hyperlink r:id="rId195" w:history="1">
        <w:r w:rsidRPr="001C1E61">
          <w:rPr>
            <w:rStyle w:val="Hyperlink"/>
            <w:bCs w:val="0"/>
            <w:sz w:val="24"/>
          </w:rPr>
          <w:t>https://nzfvc.org.nz</w:t>
        </w:r>
      </w:hyperlink>
      <w:r w:rsidRPr="001C1E61">
        <w:rPr>
          <w:sz w:val="24"/>
        </w:rPr>
        <w:t xml:space="preserve"> </w:t>
      </w:r>
    </w:p>
    <w:sectPr w:rsidR="002543F1" w:rsidRPr="001C1E61" w:rsidSect="008F3743">
      <w:headerReference w:type="even" r:id="rId196"/>
      <w:headerReference w:type="default" r:id="rId197"/>
      <w:footerReference w:type="even" r:id="rId198"/>
      <w:footerReference w:type="default" r:id="rId199"/>
      <w:headerReference w:type="first" r:id="rId200"/>
      <w:footerReference w:type="first" r:id="rId20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4B" w:rsidRDefault="0038594B" w:rsidP="00566FCF">
      <w:pPr>
        <w:spacing w:after="0"/>
      </w:pPr>
      <w:r>
        <w:separator/>
      </w:r>
    </w:p>
  </w:endnote>
  <w:endnote w:type="continuationSeparator" w:id="0">
    <w:p w:rsidR="0038594B" w:rsidRDefault="0038594B" w:rsidP="00566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Default="00385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Default="0038594B" w:rsidP="00CC4D56">
    <w:pPr>
      <w:pStyle w:val="Footer"/>
      <w:pBdr>
        <w:top w:val="single" w:sz="4" w:space="1" w:color="auto"/>
      </w:pBdr>
      <w:jc w:val="center"/>
    </w:pPr>
    <w:r>
      <w:tab/>
    </w:r>
    <w:r>
      <w:fldChar w:fldCharType="begin"/>
    </w:r>
    <w:r>
      <w:instrText xml:space="preserve"> PAGE   \* MERGEFORMAT </w:instrText>
    </w:r>
    <w:r>
      <w:fldChar w:fldCharType="separate"/>
    </w:r>
    <w:r w:rsidR="00913DDA">
      <w:rPr>
        <w:noProof/>
      </w:rPr>
      <w:t>2</w:t>
    </w:r>
    <w:r>
      <w:rPr>
        <w:noProof/>
      </w:rPr>
      <w:fldChar w:fldCharType="end"/>
    </w:r>
    <w:r>
      <w:rPr>
        <w:noProof/>
      </w:rPr>
      <w:tab/>
    </w:r>
    <w:r>
      <w:rPr>
        <w:noProof/>
      </w:rPr>
      <w:tab/>
    </w:r>
  </w:p>
  <w:p w:rsidR="0038594B" w:rsidRDefault="0038594B" w:rsidP="005A4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Pr="001A6FE2" w:rsidRDefault="0038594B" w:rsidP="001A6FE2">
    <w:pPr>
      <w:pBdr>
        <w:top w:val="single" w:sz="4" w:space="1" w:color="auto"/>
      </w:pBdr>
      <w:rPr>
        <w:color w:val="000000"/>
        <w:sz w:val="18"/>
        <w:szCs w:val="18"/>
      </w:rPr>
    </w:pPr>
    <w:r w:rsidRPr="001A6FE2">
      <w:rPr>
        <w:color w:val="000000"/>
        <w:sz w:val="18"/>
        <w:szCs w:val="18"/>
      </w:rPr>
      <w:t>Disclaimer: The New Zealand Family Violence Clearinghouse (the Clearinghouse) strives to make the information in this document as timely and accurate as possible. However the Clearinghouse makes no claims as to the completeness or accuracy of the contents and disclaims liability for any errors or omissions. Provision of the information should not be taken as endorsement of any kind. The Clearinghouse is not responsible for the contents or reliability of any linked documents.</w:t>
    </w:r>
  </w:p>
  <w:p w:rsidR="0038594B" w:rsidRPr="001A6FE2" w:rsidRDefault="0038594B" w:rsidP="001A6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4B" w:rsidRDefault="0038594B" w:rsidP="00566FCF">
      <w:pPr>
        <w:spacing w:after="0"/>
      </w:pPr>
      <w:r>
        <w:separator/>
      </w:r>
    </w:p>
  </w:footnote>
  <w:footnote w:type="continuationSeparator" w:id="0">
    <w:p w:rsidR="0038594B" w:rsidRDefault="0038594B" w:rsidP="00566F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Default="00385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Default="0038594B">
    <w:pPr>
      <w:pStyle w:val="Header"/>
      <w:jc w:val="center"/>
    </w:pPr>
  </w:p>
  <w:p w:rsidR="0038594B" w:rsidRDefault="00385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4B" w:rsidRDefault="0038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7317"/>
    <w:multiLevelType w:val="hybridMultilevel"/>
    <w:tmpl w:val="AA680D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0977FE9"/>
    <w:multiLevelType w:val="hybridMultilevel"/>
    <w:tmpl w:val="CCB27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EBB49B7"/>
    <w:multiLevelType w:val="multilevel"/>
    <w:tmpl w:val="909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A0FFB"/>
    <w:multiLevelType w:val="hybridMultilevel"/>
    <w:tmpl w:val="20C2FDC0"/>
    <w:lvl w:ilvl="0" w:tplc="9B8CB02C">
      <w:numFmt w:val="bullet"/>
      <w:lvlText w:val="-"/>
      <w:lvlJc w:val="left"/>
      <w:pPr>
        <w:ind w:left="927" w:hanging="360"/>
      </w:pPr>
      <w:rPr>
        <w:rFonts w:ascii="Calibri" w:eastAsia="Calibri" w:hAnsi="Calibri"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nsid w:val="4647453B"/>
    <w:multiLevelType w:val="hybridMultilevel"/>
    <w:tmpl w:val="4D68E2C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nsid w:val="4E141AD1"/>
    <w:multiLevelType w:val="hybridMultilevel"/>
    <w:tmpl w:val="DA1C1F88"/>
    <w:lvl w:ilvl="0" w:tplc="9A400158">
      <w:numFmt w:val="bullet"/>
      <w:lvlText w:val="-"/>
      <w:lvlJc w:val="left"/>
      <w:pPr>
        <w:ind w:left="927" w:hanging="360"/>
      </w:pPr>
      <w:rPr>
        <w:rFonts w:ascii="Calibri" w:eastAsia="Calibri" w:hAnsi="Calibri"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nsid w:val="7EA72F18"/>
    <w:multiLevelType w:val="hybridMultilevel"/>
    <w:tmpl w:val="40B27124"/>
    <w:lvl w:ilvl="0" w:tplc="3E48D83E">
      <w:numFmt w:val="bullet"/>
      <w:lvlText w:val="-"/>
      <w:lvlJc w:val="left"/>
      <w:pPr>
        <w:ind w:left="927" w:hanging="360"/>
      </w:pPr>
      <w:rPr>
        <w:rFonts w:ascii="Calibri" w:eastAsia="Calibri" w:hAnsi="Calibri"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0D"/>
    <w:rsid w:val="0000587A"/>
    <w:rsid w:val="000130EE"/>
    <w:rsid w:val="00015A49"/>
    <w:rsid w:val="00022441"/>
    <w:rsid w:val="00025A43"/>
    <w:rsid w:val="000268F6"/>
    <w:rsid w:val="000455B0"/>
    <w:rsid w:val="000455F7"/>
    <w:rsid w:val="00050E6B"/>
    <w:rsid w:val="00055020"/>
    <w:rsid w:val="00065639"/>
    <w:rsid w:val="0006788A"/>
    <w:rsid w:val="000758A6"/>
    <w:rsid w:val="000818F3"/>
    <w:rsid w:val="00085297"/>
    <w:rsid w:val="00097976"/>
    <w:rsid w:val="000A5046"/>
    <w:rsid w:val="000A5919"/>
    <w:rsid w:val="000B2D3D"/>
    <w:rsid w:val="000B65CE"/>
    <w:rsid w:val="000C1C1A"/>
    <w:rsid w:val="000C4535"/>
    <w:rsid w:val="000C7DA7"/>
    <w:rsid w:val="000D5DFB"/>
    <w:rsid w:val="000E37F5"/>
    <w:rsid w:val="000E44E3"/>
    <w:rsid w:val="000F27FC"/>
    <w:rsid w:val="001074EE"/>
    <w:rsid w:val="00116647"/>
    <w:rsid w:val="001167DF"/>
    <w:rsid w:val="0014196B"/>
    <w:rsid w:val="0014432C"/>
    <w:rsid w:val="00144C73"/>
    <w:rsid w:val="0014537F"/>
    <w:rsid w:val="00153566"/>
    <w:rsid w:val="00155DAC"/>
    <w:rsid w:val="00165F0E"/>
    <w:rsid w:val="00171631"/>
    <w:rsid w:val="00172DA4"/>
    <w:rsid w:val="00174777"/>
    <w:rsid w:val="00181534"/>
    <w:rsid w:val="001855B0"/>
    <w:rsid w:val="00192132"/>
    <w:rsid w:val="001932ED"/>
    <w:rsid w:val="00195C47"/>
    <w:rsid w:val="001A3EBF"/>
    <w:rsid w:val="001A6FE2"/>
    <w:rsid w:val="001B01B9"/>
    <w:rsid w:val="001C1E61"/>
    <w:rsid w:val="001C3327"/>
    <w:rsid w:val="001C36EF"/>
    <w:rsid w:val="001D0F7C"/>
    <w:rsid w:val="001D75D4"/>
    <w:rsid w:val="001E3FF6"/>
    <w:rsid w:val="001E6F1E"/>
    <w:rsid w:val="001F34CC"/>
    <w:rsid w:val="001F3D1E"/>
    <w:rsid w:val="001F4BA4"/>
    <w:rsid w:val="001F4DF7"/>
    <w:rsid w:val="001F518D"/>
    <w:rsid w:val="002072A9"/>
    <w:rsid w:val="00211E3A"/>
    <w:rsid w:val="002172DF"/>
    <w:rsid w:val="00217F49"/>
    <w:rsid w:val="00227049"/>
    <w:rsid w:val="00233AAF"/>
    <w:rsid w:val="0023657E"/>
    <w:rsid w:val="002379E0"/>
    <w:rsid w:val="00240970"/>
    <w:rsid w:val="002435B0"/>
    <w:rsid w:val="00246C93"/>
    <w:rsid w:val="002543F1"/>
    <w:rsid w:val="00256BE7"/>
    <w:rsid w:val="00264027"/>
    <w:rsid w:val="00271132"/>
    <w:rsid w:val="0028283A"/>
    <w:rsid w:val="00283D0D"/>
    <w:rsid w:val="00286D10"/>
    <w:rsid w:val="002A26A7"/>
    <w:rsid w:val="002A3BEB"/>
    <w:rsid w:val="002A5D19"/>
    <w:rsid w:val="002B38C6"/>
    <w:rsid w:val="002C30A0"/>
    <w:rsid w:val="002C472B"/>
    <w:rsid w:val="002D0062"/>
    <w:rsid w:val="002E2FC2"/>
    <w:rsid w:val="002E43CF"/>
    <w:rsid w:val="003017F1"/>
    <w:rsid w:val="003028A6"/>
    <w:rsid w:val="00303626"/>
    <w:rsid w:val="00305385"/>
    <w:rsid w:val="00305BE6"/>
    <w:rsid w:val="0030655D"/>
    <w:rsid w:val="00306B42"/>
    <w:rsid w:val="00307BF3"/>
    <w:rsid w:val="00314848"/>
    <w:rsid w:val="003234B9"/>
    <w:rsid w:val="00323AC7"/>
    <w:rsid w:val="00330CA8"/>
    <w:rsid w:val="00340CF1"/>
    <w:rsid w:val="003421D1"/>
    <w:rsid w:val="00343B39"/>
    <w:rsid w:val="00356E05"/>
    <w:rsid w:val="00360E8F"/>
    <w:rsid w:val="003653D8"/>
    <w:rsid w:val="003821F0"/>
    <w:rsid w:val="00383850"/>
    <w:rsid w:val="00383BDE"/>
    <w:rsid w:val="0038594B"/>
    <w:rsid w:val="0038732F"/>
    <w:rsid w:val="003948F7"/>
    <w:rsid w:val="003A46F2"/>
    <w:rsid w:val="003B779B"/>
    <w:rsid w:val="003D2A13"/>
    <w:rsid w:val="003F4CA8"/>
    <w:rsid w:val="00400105"/>
    <w:rsid w:val="0040100A"/>
    <w:rsid w:val="00405060"/>
    <w:rsid w:val="00412D01"/>
    <w:rsid w:val="004144EB"/>
    <w:rsid w:val="004251BF"/>
    <w:rsid w:val="00426074"/>
    <w:rsid w:val="00430C18"/>
    <w:rsid w:val="00434B25"/>
    <w:rsid w:val="00437498"/>
    <w:rsid w:val="00437EC9"/>
    <w:rsid w:val="004405BF"/>
    <w:rsid w:val="00442886"/>
    <w:rsid w:val="004441EE"/>
    <w:rsid w:val="00466981"/>
    <w:rsid w:val="00471526"/>
    <w:rsid w:val="004852AD"/>
    <w:rsid w:val="00487651"/>
    <w:rsid w:val="00491663"/>
    <w:rsid w:val="004943B9"/>
    <w:rsid w:val="00494646"/>
    <w:rsid w:val="004968D9"/>
    <w:rsid w:val="004A25A6"/>
    <w:rsid w:val="004A278F"/>
    <w:rsid w:val="004A57D4"/>
    <w:rsid w:val="004B0DE8"/>
    <w:rsid w:val="004B643F"/>
    <w:rsid w:val="004D2D31"/>
    <w:rsid w:val="004D464F"/>
    <w:rsid w:val="0050179E"/>
    <w:rsid w:val="0051006F"/>
    <w:rsid w:val="00510512"/>
    <w:rsid w:val="005125D5"/>
    <w:rsid w:val="00512C93"/>
    <w:rsid w:val="005170E7"/>
    <w:rsid w:val="00526A31"/>
    <w:rsid w:val="005303F3"/>
    <w:rsid w:val="005433CA"/>
    <w:rsid w:val="005515EC"/>
    <w:rsid w:val="005522CC"/>
    <w:rsid w:val="00555EF9"/>
    <w:rsid w:val="005654AA"/>
    <w:rsid w:val="0056559C"/>
    <w:rsid w:val="00566FCF"/>
    <w:rsid w:val="00567BED"/>
    <w:rsid w:val="005712F6"/>
    <w:rsid w:val="00571DAB"/>
    <w:rsid w:val="00572E2E"/>
    <w:rsid w:val="00581BDC"/>
    <w:rsid w:val="005859B9"/>
    <w:rsid w:val="00593B36"/>
    <w:rsid w:val="00596FDC"/>
    <w:rsid w:val="005A0344"/>
    <w:rsid w:val="005A2FC0"/>
    <w:rsid w:val="005A4022"/>
    <w:rsid w:val="005A44E0"/>
    <w:rsid w:val="005B3C7B"/>
    <w:rsid w:val="005B4EE6"/>
    <w:rsid w:val="005B5C2F"/>
    <w:rsid w:val="005B752D"/>
    <w:rsid w:val="005C134B"/>
    <w:rsid w:val="005D19A5"/>
    <w:rsid w:val="005D4B5F"/>
    <w:rsid w:val="005D6563"/>
    <w:rsid w:val="005E03DB"/>
    <w:rsid w:val="005E3B9C"/>
    <w:rsid w:val="005E42DA"/>
    <w:rsid w:val="005F028E"/>
    <w:rsid w:val="005F31D9"/>
    <w:rsid w:val="005F7C93"/>
    <w:rsid w:val="0060129A"/>
    <w:rsid w:val="006064F8"/>
    <w:rsid w:val="00612266"/>
    <w:rsid w:val="00620244"/>
    <w:rsid w:val="00627812"/>
    <w:rsid w:val="006351F9"/>
    <w:rsid w:val="006376E4"/>
    <w:rsid w:val="00637868"/>
    <w:rsid w:val="00641F43"/>
    <w:rsid w:val="0064554E"/>
    <w:rsid w:val="00646E07"/>
    <w:rsid w:val="00647AFE"/>
    <w:rsid w:val="006526BB"/>
    <w:rsid w:val="006548AB"/>
    <w:rsid w:val="00660BF8"/>
    <w:rsid w:val="006731AC"/>
    <w:rsid w:val="006808E2"/>
    <w:rsid w:val="006838D4"/>
    <w:rsid w:val="0069351F"/>
    <w:rsid w:val="0069639B"/>
    <w:rsid w:val="00697B02"/>
    <w:rsid w:val="00697DFA"/>
    <w:rsid w:val="006A19E1"/>
    <w:rsid w:val="006A7D82"/>
    <w:rsid w:val="006B1440"/>
    <w:rsid w:val="006B33E5"/>
    <w:rsid w:val="006C5062"/>
    <w:rsid w:val="006D346A"/>
    <w:rsid w:val="006E02E7"/>
    <w:rsid w:val="006E0F72"/>
    <w:rsid w:val="006E7CD5"/>
    <w:rsid w:val="006F42BD"/>
    <w:rsid w:val="006F441F"/>
    <w:rsid w:val="006F67BE"/>
    <w:rsid w:val="006F6D6B"/>
    <w:rsid w:val="007031DE"/>
    <w:rsid w:val="007114E8"/>
    <w:rsid w:val="00712A06"/>
    <w:rsid w:val="007205E6"/>
    <w:rsid w:val="00725E32"/>
    <w:rsid w:val="00733999"/>
    <w:rsid w:val="00737EF7"/>
    <w:rsid w:val="00743FB9"/>
    <w:rsid w:val="0075338B"/>
    <w:rsid w:val="00756CD9"/>
    <w:rsid w:val="0076305E"/>
    <w:rsid w:val="00764AAA"/>
    <w:rsid w:val="00766E3C"/>
    <w:rsid w:val="00772EBB"/>
    <w:rsid w:val="00774DAC"/>
    <w:rsid w:val="00777374"/>
    <w:rsid w:val="00782C7B"/>
    <w:rsid w:val="00785841"/>
    <w:rsid w:val="0079062D"/>
    <w:rsid w:val="00791417"/>
    <w:rsid w:val="007A3BBF"/>
    <w:rsid w:val="007A60B5"/>
    <w:rsid w:val="007B4CFC"/>
    <w:rsid w:val="007B7F20"/>
    <w:rsid w:val="007C6DE9"/>
    <w:rsid w:val="007C761D"/>
    <w:rsid w:val="007D4653"/>
    <w:rsid w:val="007D5DEC"/>
    <w:rsid w:val="007E4F78"/>
    <w:rsid w:val="00806B8D"/>
    <w:rsid w:val="00806BDF"/>
    <w:rsid w:val="00810C3F"/>
    <w:rsid w:val="008114E6"/>
    <w:rsid w:val="008117F4"/>
    <w:rsid w:val="00813098"/>
    <w:rsid w:val="0081539A"/>
    <w:rsid w:val="008153C2"/>
    <w:rsid w:val="008174BD"/>
    <w:rsid w:val="008231A1"/>
    <w:rsid w:val="008253FE"/>
    <w:rsid w:val="00826B0D"/>
    <w:rsid w:val="008323AE"/>
    <w:rsid w:val="00835769"/>
    <w:rsid w:val="0085262F"/>
    <w:rsid w:val="00856151"/>
    <w:rsid w:val="00856989"/>
    <w:rsid w:val="008625F7"/>
    <w:rsid w:val="00862C2A"/>
    <w:rsid w:val="00872EB9"/>
    <w:rsid w:val="0087714C"/>
    <w:rsid w:val="008908BF"/>
    <w:rsid w:val="008B1D8D"/>
    <w:rsid w:val="008C018B"/>
    <w:rsid w:val="008C7D3E"/>
    <w:rsid w:val="008D7C00"/>
    <w:rsid w:val="008E1E6D"/>
    <w:rsid w:val="008F3743"/>
    <w:rsid w:val="008F3FFF"/>
    <w:rsid w:val="008F52B5"/>
    <w:rsid w:val="00900869"/>
    <w:rsid w:val="0090101F"/>
    <w:rsid w:val="00913DDA"/>
    <w:rsid w:val="00916E96"/>
    <w:rsid w:val="0092291A"/>
    <w:rsid w:val="00931788"/>
    <w:rsid w:val="00946376"/>
    <w:rsid w:val="00955559"/>
    <w:rsid w:val="00957ADF"/>
    <w:rsid w:val="0096035A"/>
    <w:rsid w:val="00963AA0"/>
    <w:rsid w:val="0097307C"/>
    <w:rsid w:val="009915AC"/>
    <w:rsid w:val="0099236D"/>
    <w:rsid w:val="00993CEB"/>
    <w:rsid w:val="009970B5"/>
    <w:rsid w:val="009A182F"/>
    <w:rsid w:val="009B27E7"/>
    <w:rsid w:val="009B2B8A"/>
    <w:rsid w:val="009B3A5D"/>
    <w:rsid w:val="009B69E8"/>
    <w:rsid w:val="009C3554"/>
    <w:rsid w:val="009D7A41"/>
    <w:rsid w:val="009D7E53"/>
    <w:rsid w:val="009E3914"/>
    <w:rsid w:val="009E767E"/>
    <w:rsid w:val="009E776D"/>
    <w:rsid w:val="009F3B73"/>
    <w:rsid w:val="009F6665"/>
    <w:rsid w:val="009F7D3E"/>
    <w:rsid w:val="00A01843"/>
    <w:rsid w:val="00A035E4"/>
    <w:rsid w:val="00A11600"/>
    <w:rsid w:val="00A24832"/>
    <w:rsid w:val="00A257F9"/>
    <w:rsid w:val="00A34EA0"/>
    <w:rsid w:val="00A437CC"/>
    <w:rsid w:val="00A52791"/>
    <w:rsid w:val="00A555DB"/>
    <w:rsid w:val="00A649A7"/>
    <w:rsid w:val="00A652E1"/>
    <w:rsid w:val="00A84480"/>
    <w:rsid w:val="00A86A2F"/>
    <w:rsid w:val="00AA54C0"/>
    <w:rsid w:val="00AB7D9F"/>
    <w:rsid w:val="00AC04A5"/>
    <w:rsid w:val="00AC114E"/>
    <w:rsid w:val="00AC2FCA"/>
    <w:rsid w:val="00AC32B1"/>
    <w:rsid w:val="00AD3BAD"/>
    <w:rsid w:val="00AE0D8E"/>
    <w:rsid w:val="00AE4163"/>
    <w:rsid w:val="00AE7047"/>
    <w:rsid w:val="00AF1EC1"/>
    <w:rsid w:val="00AF6A51"/>
    <w:rsid w:val="00B032D8"/>
    <w:rsid w:val="00B05964"/>
    <w:rsid w:val="00B1002D"/>
    <w:rsid w:val="00B1470D"/>
    <w:rsid w:val="00B208AC"/>
    <w:rsid w:val="00B258E9"/>
    <w:rsid w:val="00B320F9"/>
    <w:rsid w:val="00B33A08"/>
    <w:rsid w:val="00B35344"/>
    <w:rsid w:val="00B369B1"/>
    <w:rsid w:val="00B374EE"/>
    <w:rsid w:val="00B422A2"/>
    <w:rsid w:val="00B45EE4"/>
    <w:rsid w:val="00B50FF3"/>
    <w:rsid w:val="00B6262D"/>
    <w:rsid w:val="00B64BDC"/>
    <w:rsid w:val="00B80209"/>
    <w:rsid w:val="00B816FA"/>
    <w:rsid w:val="00B95873"/>
    <w:rsid w:val="00BA1EBD"/>
    <w:rsid w:val="00BB6F0D"/>
    <w:rsid w:val="00BC1A8E"/>
    <w:rsid w:val="00BC3F29"/>
    <w:rsid w:val="00BC6C36"/>
    <w:rsid w:val="00BD170B"/>
    <w:rsid w:val="00BD24FB"/>
    <w:rsid w:val="00BF101E"/>
    <w:rsid w:val="00BF2F36"/>
    <w:rsid w:val="00BF5446"/>
    <w:rsid w:val="00C00019"/>
    <w:rsid w:val="00C00FB7"/>
    <w:rsid w:val="00C031FB"/>
    <w:rsid w:val="00C04852"/>
    <w:rsid w:val="00C13935"/>
    <w:rsid w:val="00C20434"/>
    <w:rsid w:val="00C210DD"/>
    <w:rsid w:val="00C262EB"/>
    <w:rsid w:val="00C30D84"/>
    <w:rsid w:val="00C44BEB"/>
    <w:rsid w:val="00C45726"/>
    <w:rsid w:val="00C55DFE"/>
    <w:rsid w:val="00C56DC7"/>
    <w:rsid w:val="00C56EC2"/>
    <w:rsid w:val="00C62DFD"/>
    <w:rsid w:val="00C662A5"/>
    <w:rsid w:val="00C67917"/>
    <w:rsid w:val="00C72868"/>
    <w:rsid w:val="00C7750B"/>
    <w:rsid w:val="00C8173D"/>
    <w:rsid w:val="00C847A5"/>
    <w:rsid w:val="00C85D25"/>
    <w:rsid w:val="00C87B8A"/>
    <w:rsid w:val="00CB3972"/>
    <w:rsid w:val="00CB73BC"/>
    <w:rsid w:val="00CB7EE3"/>
    <w:rsid w:val="00CC195F"/>
    <w:rsid w:val="00CC2455"/>
    <w:rsid w:val="00CC4D56"/>
    <w:rsid w:val="00CD0658"/>
    <w:rsid w:val="00CD63C6"/>
    <w:rsid w:val="00CE2B51"/>
    <w:rsid w:val="00CE4F14"/>
    <w:rsid w:val="00CE5DB4"/>
    <w:rsid w:val="00CF2151"/>
    <w:rsid w:val="00D07541"/>
    <w:rsid w:val="00D13667"/>
    <w:rsid w:val="00D22187"/>
    <w:rsid w:val="00D27289"/>
    <w:rsid w:val="00D34941"/>
    <w:rsid w:val="00D364DF"/>
    <w:rsid w:val="00D3705B"/>
    <w:rsid w:val="00D403BE"/>
    <w:rsid w:val="00D4183E"/>
    <w:rsid w:val="00D43E02"/>
    <w:rsid w:val="00D52F71"/>
    <w:rsid w:val="00D57727"/>
    <w:rsid w:val="00D6628C"/>
    <w:rsid w:val="00D71100"/>
    <w:rsid w:val="00D729A4"/>
    <w:rsid w:val="00D7519E"/>
    <w:rsid w:val="00D75E82"/>
    <w:rsid w:val="00D76FBF"/>
    <w:rsid w:val="00D77800"/>
    <w:rsid w:val="00D82560"/>
    <w:rsid w:val="00D85C9C"/>
    <w:rsid w:val="00D92CF8"/>
    <w:rsid w:val="00D949BC"/>
    <w:rsid w:val="00DA256A"/>
    <w:rsid w:val="00DA3025"/>
    <w:rsid w:val="00DB19FC"/>
    <w:rsid w:val="00DB5427"/>
    <w:rsid w:val="00DB54E7"/>
    <w:rsid w:val="00DC1B6A"/>
    <w:rsid w:val="00DC248E"/>
    <w:rsid w:val="00DC3679"/>
    <w:rsid w:val="00DC7FBF"/>
    <w:rsid w:val="00DD0ABA"/>
    <w:rsid w:val="00DD0EFF"/>
    <w:rsid w:val="00DE2CD7"/>
    <w:rsid w:val="00DF4B60"/>
    <w:rsid w:val="00DF6396"/>
    <w:rsid w:val="00DF76BF"/>
    <w:rsid w:val="00E03E06"/>
    <w:rsid w:val="00E150EC"/>
    <w:rsid w:val="00E16BC4"/>
    <w:rsid w:val="00E255DE"/>
    <w:rsid w:val="00E26031"/>
    <w:rsid w:val="00E265BF"/>
    <w:rsid w:val="00E272D1"/>
    <w:rsid w:val="00E31E2C"/>
    <w:rsid w:val="00E31E52"/>
    <w:rsid w:val="00E35DF5"/>
    <w:rsid w:val="00E40821"/>
    <w:rsid w:val="00E4643E"/>
    <w:rsid w:val="00E46846"/>
    <w:rsid w:val="00E518B0"/>
    <w:rsid w:val="00E642A6"/>
    <w:rsid w:val="00E7681B"/>
    <w:rsid w:val="00E77068"/>
    <w:rsid w:val="00E778EE"/>
    <w:rsid w:val="00E913D1"/>
    <w:rsid w:val="00E94881"/>
    <w:rsid w:val="00E950AD"/>
    <w:rsid w:val="00E963B2"/>
    <w:rsid w:val="00EA12DD"/>
    <w:rsid w:val="00EA56C1"/>
    <w:rsid w:val="00EC2781"/>
    <w:rsid w:val="00ED5011"/>
    <w:rsid w:val="00EE2D7E"/>
    <w:rsid w:val="00EE36FB"/>
    <w:rsid w:val="00EF26D8"/>
    <w:rsid w:val="00EF2763"/>
    <w:rsid w:val="00F054D2"/>
    <w:rsid w:val="00F06E07"/>
    <w:rsid w:val="00F079B6"/>
    <w:rsid w:val="00F22AC8"/>
    <w:rsid w:val="00F36A1C"/>
    <w:rsid w:val="00F42191"/>
    <w:rsid w:val="00F4376D"/>
    <w:rsid w:val="00F56AD1"/>
    <w:rsid w:val="00F56C43"/>
    <w:rsid w:val="00F60968"/>
    <w:rsid w:val="00F656E1"/>
    <w:rsid w:val="00F65F3F"/>
    <w:rsid w:val="00F71155"/>
    <w:rsid w:val="00F73DB6"/>
    <w:rsid w:val="00F76BDE"/>
    <w:rsid w:val="00F76EB7"/>
    <w:rsid w:val="00F76FA6"/>
    <w:rsid w:val="00F807EA"/>
    <w:rsid w:val="00F84B07"/>
    <w:rsid w:val="00F87F38"/>
    <w:rsid w:val="00FA078F"/>
    <w:rsid w:val="00FA75BF"/>
    <w:rsid w:val="00FB071A"/>
    <w:rsid w:val="00FD21E9"/>
    <w:rsid w:val="00FD5ADD"/>
    <w:rsid w:val="00FF03CD"/>
    <w:rsid w:val="00FF6973"/>
    <w:rsid w:val="00FF7C9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2"/>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47"/>
    <w:pPr>
      <w:spacing w:before="120" w:after="360"/>
    </w:pPr>
  </w:style>
  <w:style w:type="paragraph" w:styleId="Heading1">
    <w:name w:val="heading 1"/>
    <w:next w:val="Normal"/>
    <w:link w:val="Heading1Char"/>
    <w:autoRedefine/>
    <w:uiPriority w:val="9"/>
    <w:qFormat/>
    <w:rsid w:val="001E6F1E"/>
    <w:pPr>
      <w:keepNext/>
      <w:keepLines/>
      <w:spacing w:before="240" w:after="240"/>
      <w:outlineLvl w:val="0"/>
    </w:pPr>
    <w:rPr>
      <w:rFonts w:eastAsia="Times New Roman"/>
      <w:b/>
      <w:bCs/>
      <w:color w:val="0070C0"/>
      <w:sz w:val="36"/>
      <w:szCs w:val="32"/>
      <w:u w:val="single"/>
      <w:lang w:eastAsia="en-US"/>
    </w:rPr>
  </w:style>
  <w:style w:type="paragraph" w:styleId="Heading2">
    <w:name w:val="heading 2"/>
    <w:basedOn w:val="Normal"/>
    <w:next w:val="Normal"/>
    <w:link w:val="Heading2Char"/>
    <w:autoRedefine/>
    <w:uiPriority w:val="9"/>
    <w:unhideWhenUsed/>
    <w:qFormat/>
    <w:rsid w:val="00E35DF5"/>
    <w:pPr>
      <w:keepNext/>
      <w:keepLines/>
      <w:spacing w:before="200" w:after="240"/>
      <w:ind w:left="340"/>
      <w:outlineLvl w:val="1"/>
    </w:pPr>
    <w:rPr>
      <w:rFonts w:eastAsia="Times New Roman"/>
      <w:b/>
      <w:sz w:val="28"/>
    </w:rPr>
  </w:style>
  <w:style w:type="paragraph" w:styleId="Heading3">
    <w:name w:val="heading 3"/>
    <w:basedOn w:val="Normal"/>
    <w:next w:val="Normal"/>
    <w:link w:val="Heading3Char"/>
    <w:uiPriority w:val="9"/>
    <w:unhideWhenUsed/>
    <w:qFormat/>
    <w:rsid w:val="001E6F1E"/>
    <w:pPr>
      <w:keepNext/>
      <w:keepLines/>
      <w:spacing w:before="200" w:after="0"/>
      <w:ind w:left="340"/>
      <w:outlineLvl w:val="2"/>
    </w:pPr>
    <w:rPr>
      <w:rFonts w:eastAsia="Times New Roman"/>
      <w:b/>
      <w:bCs/>
      <w:color w:val="4F81BD"/>
      <w:sz w:val="24"/>
    </w:rPr>
  </w:style>
  <w:style w:type="paragraph" w:styleId="Heading5">
    <w:name w:val="heading 5"/>
    <w:basedOn w:val="Normal"/>
    <w:link w:val="Heading5Char"/>
    <w:uiPriority w:val="9"/>
    <w:qFormat/>
    <w:rsid w:val="00B1470D"/>
    <w:pPr>
      <w:spacing w:after="120"/>
      <w:outlineLvl w:val="4"/>
    </w:pPr>
    <w:rPr>
      <w:rFonts w:ascii="Times New Roman" w:eastAsia="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6F1E"/>
    <w:rPr>
      <w:rFonts w:asciiTheme="minorHAnsi" w:eastAsia="Times New Roman" w:hAnsiTheme="minorHAnsi"/>
      <w:b/>
      <w:bCs/>
      <w:color w:val="0070C0"/>
      <w:sz w:val="36"/>
      <w:szCs w:val="32"/>
      <w:u w:val="single"/>
      <w:lang w:eastAsia="en-US"/>
    </w:rPr>
  </w:style>
  <w:style w:type="character" w:customStyle="1" w:styleId="Heading2Char">
    <w:name w:val="Heading 2 Char"/>
    <w:link w:val="Heading2"/>
    <w:uiPriority w:val="9"/>
    <w:rsid w:val="00E35DF5"/>
    <w:rPr>
      <w:rFonts w:eastAsia="Times New Roman"/>
      <w:b/>
      <w:sz w:val="28"/>
    </w:rPr>
  </w:style>
  <w:style w:type="character" w:styleId="Strong">
    <w:name w:val="Strong"/>
    <w:uiPriority w:val="22"/>
    <w:qFormat/>
    <w:rsid w:val="00AE0D8E"/>
    <w:rPr>
      <w:b/>
      <w:bCs/>
    </w:rPr>
  </w:style>
  <w:style w:type="character" w:styleId="Emphasis">
    <w:name w:val="Emphasis"/>
    <w:uiPriority w:val="20"/>
    <w:qFormat/>
    <w:rsid w:val="00AE0D8E"/>
    <w:rPr>
      <w:i/>
      <w:iCs/>
    </w:rPr>
  </w:style>
  <w:style w:type="character" w:customStyle="1" w:styleId="Heading5Char">
    <w:name w:val="Heading 5 Char"/>
    <w:link w:val="Heading5"/>
    <w:uiPriority w:val="9"/>
    <w:rsid w:val="00B1470D"/>
    <w:rPr>
      <w:rFonts w:ascii="Times New Roman" w:eastAsia="Times New Roman" w:hAnsi="Times New Roman" w:cs="Times New Roman"/>
      <w:b/>
      <w:bCs/>
      <w:sz w:val="26"/>
      <w:szCs w:val="26"/>
      <w:lang w:eastAsia="en-NZ"/>
    </w:rPr>
  </w:style>
  <w:style w:type="character" w:styleId="Hyperlink">
    <w:name w:val="Hyperlink"/>
    <w:uiPriority w:val="99"/>
    <w:unhideWhenUsed/>
    <w:qFormat/>
    <w:rsid w:val="00F079B6"/>
    <w:rPr>
      <w:rFonts w:asciiTheme="minorHAnsi" w:hAnsiTheme="minorHAnsi"/>
      <w:b/>
      <w:bCs/>
      <w:color w:val="006699"/>
      <w:sz w:val="22"/>
      <w:u w:val="none"/>
    </w:rPr>
  </w:style>
  <w:style w:type="character" w:customStyle="1" w:styleId="label1">
    <w:name w:val="label1"/>
    <w:basedOn w:val="DefaultParagraphFont"/>
    <w:rsid w:val="00B1470D"/>
  </w:style>
  <w:style w:type="character" w:customStyle="1" w:styleId="resultssummary2">
    <w:name w:val="results_summary2"/>
    <w:rsid w:val="00B1470D"/>
    <w:rPr>
      <w:vanish w:val="0"/>
      <w:webHidden w:val="0"/>
      <w:color w:val="333333"/>
      <w:sz w:val="24"/>
      <w:szCs w:val="24"/>
      <w:specVanish w:val="0"/>
    </w:rPr>
  </w:style>
  <w:style w:type="paragraph" w:styleId="BalloonText">
    <w:name w:val="Balloon Text"/>
    <w:basedOn w:val="Normal"/>
    <w:link w:val="BalloonTextChar"/>
    <w:uiPriority w:val="99"/>
    <w:semiHidden/>
    <w:unhideWhenUsed/>
    <w:rsid w:val="00B1470D"/>
    <w:pPr>
      <w:spacing w:after="0"/>
    </w:pPr>
    <w:rPr>
      <w:rFonts w:ascii="Tahoma" w:hAnsi="Tahoma" w:cs="Tahoma"/>
      <w:sz w:val="16"/>
      <w:szCs w:val="16"/>
    </w:rPr>
  </w:style>
  <w:style w:type="character" w:customStyle="1" w:styleId="BalloonTextChar">
    <w:name w:val="Balloon Text Char"/>
    <w:link w:val="BalloonText"/>
    <w:uiPriority w:val="99"/>
    <w:semiHidden/>
    <w:rsid w:val="00B1470D"/>
    <w:rPr>
      <w:rFonts w:ascii="Tahoma" w:hAnsi="Tahoma" w:cs="Tahoma"/>
      <w:sz w:val="16"/>
      <w:szCs w:val="16"/>
    </w:rPr>
  </w:style>
  <w:style w:type="character" w:customStyle="1" w:styleId="author">
    <w:name w:val="author"/>
    <w:basedOn w:val="DefaultParagraphFont"/>
    <w:rsid w:val="00B1470D"/>
  </w:style>
  <w:style w:type="paragraph" w:customStyle="1" w:styleId="References">
    <w:name w:val="References"/>
    <w:basedOn w:val="NormalWeb"/>
    <w:link w:val="ReferencesChar"/>
    <w:autoRedefine/>
    <w:qFormat/>
    <w:rsid w:val="0050179E"/>
    <w:pPr>
      <w:spacing w:before="0" w:after="160"/>
      <w:ind w:left="448" w:hanging="448"/>
    </w:pPr>
    <w:rPr>
      <w:rFonts w:ascii="Calibri" w:hAnsi="Calibri"/>
      <w:noProof/>
      <w:sz w:val="22"/>
    </w:rPr>
  </w:style>
  <w:style w:type="character" w:customStyle="1" w:styleId="ReferencesChar">
    <w:name w:val="References Char"/>
    <w:link w:val="References"/>
    <w:rsid w:val="0050179E"/>
    <w:rPr>
      <w:rFonts w:ascii="Calibri" w:eastAsia="Times New Roman" w:hAnsi="Calibri"/>
      <w:noProof/>
    </w:rPr>
  </w:style>
  <w:style w:type="paragraph" w:styleId="NormalWeb">
    <w:name w:val="Normal (Web)"/>
    <w:basedOn w:val="Normal"/>
    <w:uiPriority w:val="99"/>
    <w:unhideWhenUsed/>
    <w:rsid w:val="005A4022"/>
    <w:rPr>
      <w:rFonts w:ascii="Times New Roman" w:eastAsia="Times New Roman" w:hAnsi="Times New Roman"/>
      <w:sz w:val="24"/>
    </w:rPr>
  </w:style>
  <w:style w:type="character" w:styleId="FollowedHyperlink">
    <w:name w:val="FollowedHyperlink"/>
    <w:uiPriority w:val="99"/>
    <w:semiHidden/>
    <w:unhideWhenUsed/>
    <w:rsid w:val="005B752D"/>
    <w:rPr>
      <w:color w:val="800080"/>
      <w:u w:val="single"/>
    </w:rPr>
  </w:style>
  <w:style w:type="paragraph" w:customStyle="1" w:styleId="Default">
    <w:name w:val="Default"/>
    <w:autoRedefine/>
    <w:qFormat/>
    <w:rsid w:val="007A3BBF"/>
    <w:pPr>
      <w:autoSpaceDE w:val="0"/>
      <w:autoSpaceDN w:val="0"/>
      <w:adjustRightInd w:val="0"/>
    </w:pPr>
    <w:rPr>
      <w:rFonts w:cs="Calibri"/>
      <w:color w:val="000000"/>
      <w:lang w:eastAsia="en-US"/>
    </w:rPr>
  </w:style>
  <w:style w:type="paragraph" w:customStyle="1" w:styleId="Pa12">
    <w:name w:val="Pa12"/>
    <w:basedOn w:val="Default"/>
    <w:next w:val="Default"/>
    <w:uiPriority w:val="99"/>
    <w:rsid w:val="005B752D"/>
    <w:pPr>
      <w:spacing w:line="241" w:lineRule="atLeast"/>
    </w:pPr>
    <w:rPr>
      <w:rFonts w:cs="Arial Unicode MS"/>
      <w:color w:val="auto"/>
    </w:rPr>
  </w:style>
  <w:style w:type="paragraph" w:styleId="NoSpacing">
    <w:name w:val="No Spacing"/>
    <w:uiPriority w:val="1"/>
    <w:qFormat/>
    <w:rsid w:val="0030655D"/>
    <w:rPr>
      <w:lang w:eastAsia="en-US"/>
    </w:rPr>
  </w:style>
  <w:style w:type="character" w:customStyle="1" w:styleId="slug-doi">
    <w:name w:val="slug-doi"/>
    <w:basedOn w:val="DefaultParagraphFont"/>
    <w:rsid w:val="00957ADF"/>
  </w:style>
  <w:style w:type="paragraph" w:styleId="ListParagraph">
    <w:name w:val="List Paragraph"/>
    <w:basedOn w:val="Normal"/>
    <w:uiPriority w:val="34"/>
    <w:qFormat/>
    <w:rsid w:val="00085297"/>
    <w:pPr>
      <w:ind w:left="720"/>
      <w:contextualSpacing/>
    </w:pPr>
  </w:style>
  <w:style w:type="paragraph" w:styleId="Header">
    <w:name w:val="header"/>
    <w:basedOn w:val="Normal"/>
    <w:link w:val="HeaderChar"/>
    <w:uiPriority w:val="99"/>
    <w:unhideWhenUsed/>
    <w:rsid w:val="00566FCF"/>
    <w:pPr>
      <w:tabs>
        <w:tab w:val="center" w:pos="4513"/>
        <w:tab w:val="right" w:pos="9026"/>
      </w:tabs>
      <w:spacing w:after="0"/>
    </w:pPr>
  </w:style>
  <w:style w:type="character" w:customStyle="1" w:styleId="HeaderChar">
    <w:name w:val="Header Char"/>
    <w:basedOn w:val="DefaultParagraphFont"/>
    <w:link w:val="Header"/>
    <w:uiPriority w:val="99"/>
    <w:rsid w:val="00566FCF"/>
  </w:style>
  <w:style w:type="paragraph" w:styleId="Footer">
    <w:name w:val="footer"/>
    <w:basedOn w:val="Normal"/>
    <w:link w:val="FooterChar"/>
    <w:uiPriority w:val="99"/>
    <w:unhideWhenUsed/>
    <w:rsid w:val="00566FCF"/>
    <w:pPr>
      <w:tabs>
        <w:tab w:val="center" w:pos="4513"/>
        <w:tab w:val="right" w:pos="9026"/>
      </w:tabs>
      <w:spacing w:after="0"/>
    </w:pPr>
  </w:style>
  <w:style w:type="character" w:customStyle="1" w:styleId="FooterChar">
    <w:name w:val="Footer Char"/>
    <w:basedOn w:val="DefaultParagraphFont"/>
    <w:link w:val="Footer"/>
    <w:uiPriority w:val="99"/>
    <w:rsid w:val="00566FCF"/>
  </w:style>
  <w:style w:type="character" w:customStyle="1" w:styleId="Heading3Char">
    <w:name w:val="Heading 3 Char"/>
    <w:link w:val="Heading3"/>
    <w:uiPriority w:val="9"/>
    <w:rsid w:val="001E6F1E"/>
    <w:rPr>
      <w:rFonts w:asciiTheme="minorHAnsi" w:eastAsia="Times New Roman" w:hAnsiTheme="minorHAnsi"/>
      <w:b/>
      <w:bCs/>
      <w:color w:val="4F81BD"/>
      <w:sz w:val="24"/>
    </w:rPr>
  </w:style>
  <w:style w:type="paragraph" w:styleId="TOCHeading">
    <w:name w:val="TOC Heading"/>
    <w:basedOn w:val="Heading1"/>
    <w:next w:val="Normal"/>
    <w:uiPriority w:val="39"/>
    <w:unhideWhenUsed/>
    <w:qFormat/>
    <w:rsid w:val="00192132"/>
    <w:pPr>
      <w:spacing w:line="276" w:lineRule="auto"/>
      <w:outlineLvl w:val="9"/>
    </w:pPr>
    <w:rPr>
      <w:rFonts w:ascii="Cambria" w:hAnsi="Cambria"/>
      <w:color w:val="365F91"/>
      <w:lang w:val="en-US" w:eastAsia="ja-JP"/>
    </w:rPr>
  </w:style>
  <w:style w:type="paragraph" w:styleId="TOC1">
    <w:name w:val="toc 1"/>
    <w:basedOn w:val="Normal"/>
    <w:next w:val="Normal"/>
    <w:autoRedefine/>
    <w:uiPriority w:val="39"/>
    <w:unhideWhenUsed/>
    <w:rsid w:val="00192132"/>
    <w:pPr>
      <w:spacing w:after="100"/>
    </w:pPr>
  </w:style>
  <w:style w:type="paragraph" w:styleId="TOC2">
    <w:name w:val="toc 2"/>
    <w:basedOn w:val="Normal"/>
    <w:next w:val="Normal"/>
    <w:autoRedefine/>
    <w:uiPriority w:val="39"/>
    <w:unhideWhenUsed/>
    <w:rsid w:val="00B80209"/>
    <w:pPr>
      <w:tabs>
        <w:tab w:val="right" w:leader="dot" w:pos="9016"/>
      </w:tabs>
      <w:spacing w:after="100"/>
      <w:ind w:left="220"/>
    </w:pPr>
    <w:rPr>
      <w:bCs/>
      <w:noProof/>
      <w:lang w:eastAsia="en-US"/>
    </w:rPr>
  </w:style>
  <w:style w:type="paragraph" w:styleId="TOC3">
    <w:name w:val="toc 3"/>
    <w:basedOn w:val="Normal"/>
    <w:next w:val="Normal"/>
    <w:autoRedefine/>
    <w:uiPriority w:val="39"/>
    <w:unhideWhenUsed/>
    <w:rsid w:val="00192132"/>
    <w:pPr>
      <w:spacing w:after="100"/>
      <w:ind w:left="440"/>
    </w:pPr>
  </w:style>
  <w:style w:type="character" w:customStyle="1" w:styleId="cit-doi">
    <w:name w:val="cit-doi"/>
    <w:basedOn w:val="DefaultParagraphFont"/>
    <w:rsid w:val="002A26A7"/>
  </w:style>
  <w:style w:type="character" w:customStyle="1" w:styleId="scdddoi">
    <w:name w:val="s_c_dddoi"/>
    <w:rsid w:val="002A26A7"/>
    <w:rPr>
      <w:sz w:val="24"/>
      <w:szCs w:val="24"/>
      <w:bdr w:val="none" w:sz="0" w:space="0" w:color="auto" w:frame="1"/>
      <w:vertAlign w:val="baseline"/>
    </w:rPr>
  </w:style>
  <w:style w:type="character" w:styleId="IntenseReference">
    <w:name w:val="Intense Reference"/>
    <w:uiPriority w:val="32"/>
    <w:qFormat/>
    <w:rsid w:val="003A46F2"/>
    <w:rPr>
      <w:b/>
      <w:bCs/>
      <w:smallCaps/>
      <w:color w:val="C0504D"/>
      <w:spacing w:val="5"/>
      <w:u w:val="single"/>
    </w:rPr>
  </w:style>
  <w:style w:type="paragraph" w:styleId="IntenseQuote">
    <w:name w:val="Intense Quote"/>
    <w:basedOn w:val="Normal"/>
    <w:next w:val="Normal"/>
    <w:link w:val="IntenseQuoteChar"/>
    <w:uiPriority w:val="30"/>
    <w:qFormat/>
    <w:rsid w:val="003A46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46F2"/>
    <w:rPr>
      <w:b/>
      <w:bCs/>
      <w:i/>
      <w:iCs/>
      <w:color w:val="4F81BD"/>
    </w:rPr>
  </w:style>
  <w:style w:type="paragraph" w:styleId="Title">
    <w:name w:val="Title"/>
    <w:basedOn w:val="Normal"/>
    <w:next w:val="Normal"/>
    <w:link w:val="TitleChar"/>
    <w:uiPriority w:val="10"/>
    <w:qFormat/>
    <w:rsid w:val="003A46F2"/>
    <w:pPr>
      <w:pBdr>
        <w:bottom w:val="single" w:sz="8" w:space="4" w:color="4F81BD"/>
      </w:pBdr>
      <w:spacing w:before="100" w:beforeAutospacing="1" w:after="100" w:afterAutospacing="1"/>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A46F2"/>
    <w:rPr>
      <w:rFonts w:ascii="Cambria" w:eastAsia="Times New Roman" w:hAnsi="Cambria" w:cs="Times New Roman"/>
      <w:color w:val="17365D"/>
      <w:spacing w:val="5"/>
      <w:kern w:val="28"/>
      <w:sz w:val="52"/>
      <w:szCs w:val="52"/>
    </w:rPr>
  </w:style>
  <w:style w:type="character" w:customStyle="1" w:styleId="available1">
    <w:name w:val="available1"/>
    <w:rsid w:val="00D52F71"/>
    <w:rPr>
      <w:color w:val="006600"/>
    </w:rPr>
  </w:style>
  <w:style w:type="character" w:styleId="CommentReference">
    <w:name w:val="annotation reference"/>
    <w:uiPriority w:val="99"/>
    <w:semiHidden/>
    <w:unhideWhenUsed/>
    <w:rsid w:val="00FD21E9"/>
    <w:rPr>
      <w:sz w:val="16"/>
      <w:szCs w:val="16"/>
    </w:rPr>
  </w:style>
  <w:style w:type="paragraph" w:styleId="CommentText">
    <w:name w:val="annotation text"/>
    <w:basedOn w:val="Normal"/>
    <w:link w:val="CommentTextChar"/>
    <w:uiPriority w:val="99"/>
    <w:semiHidden/>
    <w:unhideWhenUsed/>
    <w:rsid w:val="00FD21E9"/>
    <w:rPr>
      <w:sz w:val="20"/>
      <w:szCs w:val="20"/>
    </w:rPr>
  </w:style>
  <w:style w:type="character" w:customStyle="1" w:styleId="CommentTextChar">
    <w:name w:val="Comment Text Char"/>
    <w:link w:val="CommentText"/>
    <w:uiPriority w:val="99"/>
    <w:semiHidden/>
    <w:rsid w:val="00FD21E9"/>
    <w:rPr>
      <w:sz w:val="20"/>
      <w:szCs w:val="20"/>
    </w:rPr>
  </w:style>
  <w:style w:type="paragraph" w:styleId="CommentSubject">
    <w:name w:val="annotation subject"/>
    <w:basedOn w:val="CommentText"/>
    <w:next w:val="CommentText"/>
    <w:link w:val="CommentSubjectChar"/>
    <w:uiPriority w:val="99"/>
    <w:semiHidden/>
    <w:unhideWhenUsed/>
    <w:rsid w:val="00FD21E9"/>
    <w:rPr>
      <w:b/>
      <w:bCs/>
    </w:rPr>
  </w:style>
  <w:style w:type="character" w:customStyle="1" w:styleId="CommentSubjectChar">
    <w:name w:val="Comment Subject Char"/>
    <w:link w:val="CommentSubject"/>
    <w:uiPriority w:val="99"/>
    <w:semiHidden/>
    <w:rsid w:val="00FD21E9"/>
    <w:rPr>
      <w:b/>
      <w:bCs/>
      <w:sz w:val="20"/>
      <w:szCs w:val="20"/>
    </w:rPr>
  </w:style>
  <w:style w:type="paragraph" w:styleId="Subtitle">
    <w:name w:val="Subtitle"/>
    <w:basedOn w:val="Normal"/>
    <w:next w:val="Normal"/>
    <w:link w:val="SubtitleChar"/>
    <w:autoRedefine/>
    <w:uiPriority w:val="11"/>
    <w:qFormat/>
    <w:rsid w:val="001E3FF6"/>
    <w:pPr>
      <w:numPr>
        <w:ilvl w:val="1"/>
      </w:numPr>
    </w:pPr>
    <w:rPr>
      <w:rFonts w:eastAsiaTheme="majorEastAsia" w:cstheme="majorBidi"/>
      <w:b/>
      <w:iCs/>
      <w:color w:val="4F81BD" w:themeColor="accent1"/>
      <w:spacing w:val="15"/>
      <w:sz w:val="36"/>
    </w:rPr>
  </w:style>
  <w:style w:type="character" w:customStyle="1" w:styleId="SubtitleChar">
    <w:name w:val="Subtitle Char"/>
    <w:basedOn w:val="DefaultParagraphFont"/>
    <w:link w:val="Subtitle"/>
    <w:uiPriority w:val="11"/>
    <w:rsid w:val="001E3FF6"/>
    <w:rPr>
      <w:rFonts w:asciiTheme="minorHAnsi" w:eastAsiaTheme="majorEastAsia" w:hAnsiTheme="minorHAnsi" w:cstheme="majorBidi"/>
      <w:b/>
      <w:iCs/>
      <w:color w:val="4F81BD" w:themeColor="accent1"/>
      <w:spacing w:val="15"/>
      <w:sz w:val="36"/>
      <w:szCs w:val="24"/>
      <w:lang w:eastAsia="en-US"/>
    </w:rPr>
  </w:style>
  <w:style w:type="character" w:styleId="SubtleEmphasis">
    <w:name w:val="Subtle Emphasis"/>
    <w:basedOn w:val="DefaultParagraphFont"/>
    <w:uiPriority w:val="19"/>
    <w:qFormat/>
    <w:rsid w:val="001D0F7C"/>
    <w:rPr>
      <w:rFonts w:asciiTheme="minorHAnsi" w:hAnsiTheme="minorHAnsi"/>
      <w:b/>
      <w:i w:val="0"/>
      <w:iCs/>
      <w:color w:val="808080" w:themeColor="text1" w:themeTint="7F"/>
      <w:sz w:val="28"/>
    </w:rPr>
  </w:style>
  <w:style w:type="paragraph" w:styleId="Quote">
    <w:name w:val="Quote"/>
    <w:basedOn w:val="Normal"/>
    <w:next w:val="Normal"/>
    <w:link w:val="QuoteChar"/>
    <w:autoRedefine/>
    <w:uiPriority w:val="29"/>
    <w:qFormat/>
    <w:rsid w:val="001F4BA4"/>
    <w:pPr>
      <w:spacing w:before="0" w:after="240"/>
      <w:ind w:left="567"/>
    </w:pPr>
    <w:rPr>
      <w:i/>
      <w:iCs/>
      <w:noProof/>
      <w:color w:val="000000" w:themeColor="text1"/>
      <w:szCs w:val="22"/>
    </w:rPr>
  </w:style>
  <w:style w:type="character" w:customStyle="1" w:styleId="QuoteChar">
    <w:name w:val="Quote Char"/>
    <w:basedOn w:val="DefaultParagraphFont"/>
    <w:link w:val="Quote"/>
    <w:uiPriority w:val="29"/>
    <w:rsid w:val="001F4BA4"/>
    <w:rPr>
      <w:i/>
      <w:iCs/>
      <w:noProof/>
      <w:color w:val="000000" w:themeColor="tex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2"/>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47"/>
    <w:pPr>
      <w:spacing w:before="120" w:after="360"/>
    </w:pPr>
  </w:style>
  <w:style w:type="paragraph" w:styleId="Heading1">
    <w:name w:val="heading 1"/>
    <w:next w:val="Normal"/>
    <w:link w:val="Heading1Char"/>
    <w:autoRedefine/>
    <w:uiPriority w:val="9"/>
    <w:qFormat/>
    <w:rsid w:val="001E6F1E"/>
    <w:pPr>
      <w:keepNext/>
      <w:keepLines/>
      <w:spacing w:before="240" w:after="240"/>
      <w:outlineLvl w:val="0"/>
    </w:pPr>
    <w:rPr>
      <w:rFonts w:eastAsia="Times New Roman"/>
      <w:b/>
      <w:bCs/>
      <w:color w:val="0070C0"/>
      <w:sz w:val="36"/>
      <w:szCs w:val="32"/>
      <w:u w:val="single"/>
      <w:lang w:eastAsia="en-US"/>
    </w:rPr>
  </w:style>
  <w:style w:type="paragraph" w:styleId="Heading2">
    <w:name w:val="heading 2"/>
    <w:basedOn w:val="Normal"/>
    <w:next w:val="Normal"/>
    <w:link w:val="Heading2Char"/>
    <w:autoRedefine/>
    <w:uiPriority w:val="9"/>
    <w:unhideWhenUsed/>
    <w:qFormat/>
    <w:rsid w:val="00E35DF5"/>
    <w:pPr>
      <w:keepNext/>
      <w:keepLines/>
      <w:spacing w:before="200" w:after="240"/>
      <w:ind w:left="340"/>
      <w:outlineLvl w:val="1"/>
    </w:pPr>
    <w:rPr>
      <w:rFonts w:eastAsia="Times New Roman"/>
      <w:b/>
      <w:sz w:val="28"/>
    </w:rPr>
  </w:style>
  <w:style w:type="paragraph" w:styleId="Heading3">
    <w:name w:val="heading 3"/>
    <w:basedOn w:val="Normal"/>
    <w:next w:val="Normal"/>
    <w:link w:val="Heading3Char"/>
    <w:uiPriority w:val="9"/>
    <w:unhideWhenUsed/>
    <w:qFormat/>
    <w:rsid w:val="001E6F1E"/>
    <w:pPr>
      <w:keepNext/>
      <w:keepLines/>
      <w:spacing w:before="200" w:after="0"/>
      <w:ind w:left="340"/>
      <w:outlineLvl w:val="2"/>
    </w:pPr>
    <w:rPr>
      <w:rFonts w:eastAsia="Times New Roman"/>
      <w:b/>
      <w:bCs/>
      <w:color w:val="4F81BD"/>
      <w:sz w:val="24"/>
    </w:rPr>
  </w:style>
  <w:style w:type="paragraph" w:styleId="Heading5">
    <w:name w:val="heading 5"/>
    <w:basedOn w:val="Normal"/>
    <w:link w:val="Heading5Char"/>
    <w:uiPriority w:val="9"/>
    <w:qFormat/>
    <w:rsid w:val="00B1470D"/>
    <w:pPr>
      <w:spacing w:after="120"/>
      <w:outlineLvl w:val="4"/>
    </w:pPr>
    <w:rPr>
      <w:rFonts w:ascii="Times New Roman" w:eastAsia="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6F1E"/>
    <w:rPr>
      <w:rFonts w:asciiTheme="minorHAnsi" w:eastAsia="Times New Roman" w:hAnsiTheme="minorHAnsi"/>
      <w:b/>
      <w:bCs/>
      <w:color w:val="0070C0"/>
      <w:sz w:val="36"/>
      <w:szCs w:val="32"/>
      <w:u w:val="single"/>
      <w:lang w:eastAsia="en-US"/>
    </w:rPr>
  </w:style>
  <w:style w:type="character" w:customStyle="1" w:styleId="Heading2Char">
    <w:name w:val="Heading 2 Char"/>
    <w:link w:val="Heading2"/>
    <w:uiPriority w:val="9"/>
    <w:rsid w:val="00E35DF5"/>
    <w:rPr>
      <w:rFonts w:eastAsia="Times New Roman"/>
      <w:b/>
      <w:sz w:val="28"/>
    </w:rPr>
  </w:style>
  <w:style w:type="character" w:styleId="Strong">
    <w:name w:val="Strong"/>
    <w:uiPriority w:val="22"/>
    <w:qFormat/>
    <w:rsid w:val="00AE0D8E"/>
    <w:rPr>
      <w:b/>
      <w:bCs/>
    </w:rPr>
  </w:style>
  <w:style w:type="character" w:styleId="Emphasis">
    <w:name w:val="Emphasis"/>
    <w:uiPriority w:val="20"/>
    <w:qFormat/>
    <w:rsid w:val="00AE0D8E"/>
    <w:rPr>
      <w:i/>
      <w:iCs/>
    </w:rPr>
  </w:style>
  <w:style w:type="character" w:customStyle="1" w:styleId="Heading5Char">
    <w:name w:val="Heading 5 Char"/>
    <w:link w:val="Heading5"/>
    <w:uiPriority w:val="9"/>
    <w:rsid w:val="00B1470D"/>
    <w:rPr>
      <w:rFonts w:ascii="Times New Roman" w:eastAsia="Times New Roman" w:hAnsi="Times New Roman" w:cs="Times New Roman"/>
      <w:b/>
      <w:bCs/>
      <w:sz w:val="26"/>
      <w:szCs w:val="26"/>
      <w:lang w:eastAsia="en-NZ"/>
    </w:rPr>
  </w:style>
  <w:style w:type="character" w:styleId="Hyperlink">
    <w:name w:val="Hyperlink"/>
    <w:uiPriority w:val="99"/>
    <w:unhideWhenUsed/>
    <w:qFormat/>
    <w:rsid w:val="00F079B6"/>
    <w:rPr>
      <w:rFonts w:asciiTheme="minorHAnsi" w:hAnsiTheme="minorHAnsi"/>
      <w:b/>
      <w:bCs/>
      <w:color w:val="006699"/>
      <w:sz w:val="22"/>
      <w:u w:val="none"/>
    </w:rPr>
  </w:style>
  <w:style w:type="character" w:customStyle="1" w:styleId="label1">
    <w:name w:val="label1"/>
    <w:basedOn w:val="DefaultParagraphFont"/>
    <w:rsid w:val="00B1470D"/>
  </w:style>
  <w:style w:type="character" w:customStyle="1" w:styleId="resultssummary2">
    <w:name w:val="results_summary2"/>
    <w:rsid w:val="00B1470D"/>
    <w:rPr>
      <w:vanish w:val="0"/>
      <w:webHidden w:val="0"/>
      <w:color w:val="333333"/>
      <w:sz w:val="24"/>
      <w:szCs w:val="24"/>
      <w:specVanish w:val="0"/>
    </w:rPr>
  </w:style>
  <w:style w:type="paragraph" w:styleId="BalloonText">
    <w:name w:val="Balloon Text"/>
    <w:basedOn w:val="Normal"/>
    <w:link w:val="BalloonTextChar"/>
    <w:uiPriority w:val="99"/>
    <w:semiHidden/>
    <w:unhideWhenUsed/>
    <w:rsid w:val="00B1470D"/>
    <w:pPr>
      <w:spacing w:after="0"/>
    </w:pPr>
    <w:rPr>
      <w:rFonts w:ascii="Tahoma" w:hAnsi="Tahoma" w:cs="Tahoma"/>
      <w:sz w:val="16"/>
      <w:szCs w:val="16"/>
    </w:rPr>
  </w:style>
  <w:style w:type="character" w:customStyle="1" w:styleId="BalloonTextChar">
    <w:name w:val="Balloon Text Char"/>
    <w:link w:val="BalloonText"/>
    <w:uiPriority w:val="99"/>
    <w:semiHidden/>
    <w:rsid w:val="00B1470D"/>
    <w:rPr>
      <w:rFonts w:ascii="Tahoma" w:hAnsi="Tahoma" w:cs="Tahoma"/>
      <w:sz w:val="16"/>
      <w:szCs w:val="16"/>
    </w:rPr>
  </w:style>
  <w:style w:type="character" w:customStyle="1" w:styleId="author">
    <w:name w:val="author"/>
    <w:basedOn w:val="DefaultParagraphFont"/>
    <w:rsid w:val="00B1470D"/>
  </w:style>
  <w:style w:type="paragraph" w:customStyle="1" w:styleId="References">
    <w:name w:val="References"/>
    <w:basedOn w:val="NormalWeb"/>
    <w:link w:val="ReferencesChar"/>
    <w:autoRedefine/>
    <w:qFormat/>
    <w:rsid w:val="0050179E"/>
    <w:pPr>
      <w:spacing w:before="0" w:after="160"/>
      <w:ind w:left="448" w:hanging="448"/>
    </w:pPr>
    <w:rPr>
      <w:rFonts w:ascii="Calibri" w:hAnsi="Calibri"/>
      <w:noProof/>
      <w:sz w:val="22"/>
    </w:rPr>
  </w:style>
  <w:style w:type="character" w:customStyle="1" w:styleId="ReferencesChar">
    <w:name w:val="References Char"/>
    <w:link w:val="References"/>
    <w:rsid w:val="0050179E"/>
    <w:rPr>
      <w:rFonts w:ascii="Calibri" w:eastAsia="Times New Roman" w:hAnsi="Calibri"/>
      <w:noProof/>
    </w:rPr>
  </w:style>
  <w:style w:type="paragraph" w:styleId="NormalWeb">
    <w:name w:val="Normal (Web)"/>
    <w:basedOn w:val="Normal"/>
    <w:uiPriority w:val="99"/>
    <w:unhideWhenUsed/>
    <w:rsid w:val="005A4022"/>
    <w:rPr>
      <w:rFonts w:ascii="Times New Roman" w:eastAsia="Times New Roman" w:hAnsi="Times New Roman"/>
      <w:sz w:val="24"/>
    </w:rPr>
  </w:style>
  <w:style w:type="character" w:styleId="FollowedHyperlink">
    <w:name w:val="FollowedHyperlink"/>
    <w:uiPriority w:val="99"/>
    <w:semiHidden/>
    <w:unhideWhenUsed/>
    <w:rsid w:val="005B752D"/>
    <w:rPr>
      <w:color w:val="800080"/>
      <w:u w:val="single"/>
    </w:rPr>
  </w:style>
  <w:style w:type="paragraph" w:customStyle="1" w:styleId="Default">
    <w:name w:val="Default"/>
    <w:autoRedefine/>
    <w:qFormat/>
    <w:rsid w:val="007A3BBF"/>
    <w:pPr>
      <w:autoSpaceDE w:val="0"/>
      <w:autoSpaceDN w:val="0"/>
      <w:adjustRightInd w:val="0"/>
    </w:pPr>
    <w:rPr>
      <w:rFonts w:cs="Calibri"/>
      <w:color w:val="000000"/>
      <w:lang w:eastAsia="en-US"/>
    </w:rPr>
  </w:style>
  <w:style w:type="paragraph" w:customStyle="1" w:styleId="Pa12">
    <w:name w:val="Pa12"/>
    <w:basedOn w:val="Default"/>
    <w:next w:val="Default"/>
    <w:uiPriority w:val="99"/>
    <w:rsid w:val="005B752D"/>
    <w:pPr>
      <w:spacing w:line="241" w:lineRule="atLeast"/>
    </w:pPr>
    <w:rPr>
      <w:rFonts w:cs="Arial Unicode MS"/>
      <w:color w:val="auto"/>
    </w:rPr>
  </w:style>
  <w:style w:type="paragraph" w:styleId="NoSpacing">
    <w:name w:val="No Spacing"/>
    <w:uiPriority w:val="1"/>
    <w:qFormat/>
    <w:rsid w:val="0030655D"/>
    <w:rPr>
      <w:lang w:eastAsia="en-US"/>
    </w:rPr>
  </w:style>
  <w:style w:type="character" w:customStyle="1" w:styleId="slug-doi">
    <w:name w:val="slug-doi"/>
    <w:basedOn w:val="DefaultParagraphFont"/>
    <w:rsid w:val="00957ADF"/>
  </w:style>
  <w:style w:type="paragraph" w:styleId="ListParagraph">
    <w:name w:val="List Paragraph"/>
    <w:basedOn w:val="Normal"/>
    <w:uiPriority w:val="34"/>
    <w:qFormat/>
    <w:rsid w:val="00085297"/>
    <w:pPr>
      <w:ind w:left="720"/>
      <w:contextualSpacing/>
    </w:pPr>
  </w:style>
  <w:style w:type="paragraph" w:styleId="Header">
    <w:name w:val="header"/>
    <w:basedOn w:val="Normal"/>
    <w:link w:val="HeaderChar"/>
    <w:uiPriority w:val="99"/>
    <w:unhideWhenUsed/>
    <w:rsid w:val="00566FCF"/>
    <w:pPr>
      <w:tabs>
        <w:tab w:val="center" w:pos="4513"/>
        <w:tab w:val="right" w:pos="9026"/>
      </w:tabs>
      <w:spacing w:after="0"/>
    </w:pPr>
  </w:style>
  <w:style w:type="character" w:customStyle="1" w:styleId="HeaderChar">
    <w:name w:val="Header Char"/>
    <w:basedOn w:val="DefaultParagraphFont"/>
    <w:link w:val="Header"/>
    <w:uiPriority w:val="99"/>
    <w:rsid w:val="00566FCF"/>
  </w:style>
  <w:style w:type="paragraph" w:styleId="Footer">
    <w:name w:val="footer"/>
    <w:basedOn w:val="Normal"/>
    <w:link w:val="FooterChar"/>
    <w:uiPriority w:val="99"/>
    <w:unhideWhenUsed/>
    <w:rsid w:val="00566FCF"/>
    <w:pPr>
      <w:tabs>
        <w:tab w:val="center" w:pos="4513"/>
        <w:tab w:val="right" w:pos="9026"/>
      </w:tabs>
      <w:spacing w:after="0"/>
    </w:pPr>
  </w:style>
  <w:style w:type="character" w:customStyle="1" w:styleId="FooterChar">
    <w:name w:val="Footer Char"/>
    <w:basedOn w:val="DefaultParagraphFont"/>
    <w:link w:val="Footer"/>
    <w:uiPriority w:val="99"/>
    <w:rsid w:val="00566FCF"/>
  </w:style>
  <w:style w:type="character" w:customStyle="1" w:styleId="Heading3Char">
    <w:name w:val="Heading 3 Char"/>
    <w:link w:val="Heading3"/>
    <w:uiPriority w:val="9"/>
    <w:rsid w:val="001E6F1E"/>
    <w:rPr>
      <w:rFonts w:asciiTheme="minorHAnsi" w:eastAsia="Times New Roman" w:hAnsiTheme="minorHAnsi"/>
      <w:b/>
      <w:bCs/>
      <w:color w:val="4F81BD"/>
      <w:sz w:val="24"/>
    </w:rPr>
  </w:style>
  <w:style w:type="paragraph" w:styleId="TOCHeading">
    <w:name w:val="TOC Heading"/>
    <w:basedOn w:val="Heading1"/>
    <w:next w:val="Normal"/>
    <w:uiPriority w:val="39"/>
    <w:unhideWhenUsed/>
    <w:qFormat/>
    <w:rsid w:val="00192132"/>
    <w:pPr>
      <w:spacing w:line="276" w:lineRule="auto"/>
      <w:outlineLvl w:val="9"/>
    </w:pPr>
    <w:rPr>
      <w:rFonts w:ascii="Cambria" w:hAnsi="Cambria"/>
      <w:color w:val="365F91"/>
      <w:lang w:val="en-US" w:eastAsia="ja-JP"/>
    </w:rPr>
  </w:style>
  <w:style w:type="paragraph" w:styleId="TOC1">
    <w:name w:val="toc 1"/>
    <w:basedOn w:val="Normal"/>
    <w:next w:val="Normal"/>
    <w:autoRedefine/>
    <w:uiPriority w:val="39"/>
    <w:unhideWhenUsed/>
    <w:rsid w:val="00192132"/>
    <w:pPr>
      <w:spacing w:after="100"/>
    </w:pPr>
  </w:style>
  <w:style w:type="paragraph" w:styleId="TOC2">
    <w:name w:val="toc 2"/>
    <w:basedOn w:val="Normal"/>
    <w:next w:val="Normal"/>
    <w:autoRedefine/>
    <w:uiPriority w:val="39"/>
    <w:unhideWhenUsed/>
    <w:rsid w:val="00B80209"/>
    <w:pPr>
      <w:tabs>
        <w:tab w:val="right" w:leader="dot" w:pos="9016"/>
      </w:tabs>
      <w:spacing w:after="100"/>
      <w:ind w:left="220"/>
    </w:pPr>
    <w:rPr>
      <w:bCs/>
      <w:noProof/>
      <w:lang w:eastAsia="en-US"/>
    </w:rPr>
  </w:style>
  <w:style w:type="paragraph" w:styleId="TOC3">
    <w:name w:val="toc 3"/>
    <w:basedOn w:val="Normal"/>
    <w:next w:val="Normal"/>
    <w:autoRedefine/>
    <w:uiPriority w:val="39"/>
    <w:unhideWhenUsed/>
    <w:rsid w:val="00192132"/>
    <w:pPr>
      <w:spacing w:after="100"/>
      <w:ind w:left="440"/>
    </w:pPr>
  </w:style>
  <w:style w:type="character" w:customStyle="1" w:styleId="cit-doi">
    <w:name w:val="cit-doi"/>
    <w:basedOn w:val="DefaultParagraphFont"/>
    <w:rsid w:val="002A26A7"/>
  </w:style>
  <w:style w:type="character" w:customStyle="1" w:styleId="scdddoi">
    <w:name w:val="s_c_dddoi"/>
    <w:rsid w:val="002A26A7"/>
    <w:rPr>
      <w:sz w:val="24"/>
      <w:szCs w:val="24"/>
      <w:bdr w:val="none" w:sz="0" w:space="0" w:color="auto" w:frame="1"/>
      <w:vertAlign w:val="baseline"/>
    </w:rPr>
  </w:style>
  <w:style w:type="character" w:styleId="IntenseReference">
    <w:name w:val="Intense Reference"/>
    <w:uiPriority w:val="32"/>
    <w:qFormat/>
    <w:rsid w:val="003A46F2"/>
    <w:rPr>
      <w:b/>
      <w:bCs/>
      <w:smallCaps/>
      <w:color w:val="C0504D"/>
      <w:spacing w:val="5"/>
      <w:u w:val="single"/>
    </w:rPr>
  </w:style>
  <w:style w:type="paragraph" w:styleId="IntenseQuote">
    <w:name w:val="Intense Quote"/>
    <w:basedOn w:val="Normal"/>
    <w:next w:val="Normal"/>
    <w:link w:val="IntenseQuoteChar"/>
    <w:uiPriority w:val="30"/>
    <w:qFormat/>
    <w:rsid w:val="003A46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46F2"/>
    <w:rPr>
      <w:b/>
      <w:bCs/>
      <w:i/>
      <w:iCs/>
      <w:color w:val="4F81BD"/>
    </w:rPr>
  </w:style>
  <w:style w:type="paragraph" w:styleId="Title">
    <w:name w:val="Title"/>
    <w:basedOn w:val="Normal"/>
    <w:next w:val="Normal"/>
    <w:link w:val="TitleChar"/>
    <w:uiPriority w:val="10"/>
    <w:qFormat/>
    <w:rsid w:val="003A46F2"/>
    <w:pPr>
      <w:pBdr>
        <w:bottom w:val="single" w:sz="8" w:space="4" w:color="4F81BD"/>
      </w:pBdr>
      <w:spacing w:before="100" w:beforeAutospacing="1" w:after="100" w:afterAutospacing="1"/>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A46F2"/>
    <w:rPr>
      <w:rFonts w:ascii="Cambria" w:eastAsia="Times New Roman" w:hAnsi="Cambria" w:cs="Times New Roman"/>
      <w:color w:val="17365D"/>
      <w:spacing w:val="5"/>
      <w:kern w:val="28"/>
      <w:sz w:val="52"/>
      <w:szCs w:val="52"/>
    </w:rPr>
  </w:style>
  <w:style w:type="character" w:customStyle="1" w:styleId="available1">
    <w:name w:val="available1"/>
    <w:rsid w:val="00D52F71"/>
    <w:rPr>
      <w:color w:val="006600"/>
    </w:rPr>
  </w:style>
  <w:style w:type="character" w:styleId="CommentReference">
    <w:name w:val="annotation reference"/>
    <w:uiPriority w:val="99"/>
    <w:semiHidden/>
    <w:unhideWhenUsed/>
    <w:rsid w:val="00FD21E9"/>
    <w:rPr>
      <w:sz w:val="16"/>
      <w:szCs w:val="16"/>
    </w:rPr>
  </w:style>
  <w:style w:type="paragraph" w:styleId="CommentText">
    <w:name w:val="annotation text"/>
    <w:basedOn w:val="Normal"/>
    <w:link w:val="CommentTextChar"/>
    <w:uiPriority w:val="99"/>
    <w:semiHidden/>
    <w:unhideWhenUsed/>
    <w:rsid w:val="00FD21E9"/>
    <w:rPr>
      <w:sz w:val="20"/>
      <w:szCs w:val="20"/>
    </w:rPr>
  </w:style>
  <w:style w:type="character" w:customStyle="1" w:styleId="CommentTextChar">
    <w:name w:val="Comment Text Char"/>
    <w:link w:val="CommentText"/>
    <w:uiPriority w:val="99"/>
    <w:semiHidden/>
    <w:rsid w:val="00FD21E9"/>
    <w:rPr>
      <w:sz w:val="20"/>
      <w:szCs w:val="20"/>
    </w:rPr>
  </w:style>
  <w:style w:type="paragraph" w:styleId="CommentSubject">
    <w:name w:val="annotation subject"/>
    <w:basedOn w:val="CommentText"/>
    <w:next w:val="CommentText"/>
    <w:link w:val="CommentSubjectChar"/>
    <w:uiPriority w:val="99"/>
    <w:semiHidden/>
    <w:unhideWhenUsed/>
    <w:rsid w:val="00FD21E9"/>
    <w:rPr>
      <w:b/>
      <w:bCs/>
    </w:rPr>
  </w:style>
  <w:style w:type="character" w:customStyle="1" w:styleId="CommentSubjectChar">
    <w:name w:val="Comment Subject Char"/>
    <w:link w:val="CommentSubject"/>
    <w:uiPriority w:val="99"/>
    <w:semiHidden/>
    <w:rsid w:val="00FD21E9"/>
    <w:rPr>
      <w:b/>
      <w:bCs/>
      <w:sz w:val="20"/>
      <w:szCs w:val="20"/>
    </w:rPr>
  </w:style>
  <w:style w:type="paragraph" w:styleId="Subtitle">
    <w:name w:val="Subtitle"/>
    <w:basedOn w:val="Normal"/>
    <w:next w:val="Normal"/>
    <w:link w:val="SubtitleChar"/>
    <w:autoRedefine/>
    <w:uiPriority w:val="11"/>
    <w:qFormat/>
    <w:rsid w:val="001E3FF6"/>
    <w:pPr>
      <w:numPr>
        <w:ilvl w:val="1"/>
      </w:numPr>
    </w:pPr>
    <w:rPr>
      <w:rFonts w:eastAsiaTheme="majorEastAsia" w:cstheme="majorBidi"/>
      <w:b/>
      <w:iCs/>
      <w:color w:val="4F81BD" w:themeColor="accent1"/>
      <w:spacing w:val="15"/>
      <w:sz w:val="36"/>
    </w:rPr>
  </w:style>
  <w:style w:type="character" w:customStyle="1" w:styleId="SubtitleChar">
    <w:name w:val="Subtitle Char"/>
    <w:basedOn w:val="DefaultParagraphFont"/>
    <w:link w:val="Subtitle"/>
    <w:uiPriority w:val="11"/>
    <w:rsid w:val="001E3FF6"/>
    <w:rPr>
      <w:rFonts w:asciiTheme="minorHAnsi" w:eastAsiaTheme="majorEastAsia" w:hAnsiTheme="minorHAnsi" w:cstheme="majorBidi"/>
      <w:b/>
      <w:iCs/>
      <w:color w:val="4F81BD" w:themeColor="accent1"/>
      <w:spacing w:val="15"/>
      <w:sz w:val="36"/>
      <w:szCs w:val="24"/>
      <w:lang w:eastAsia="en-US"/>
    </w:rPr>
  </w:style>
  <w:style w:type="character" w:styleId="SubtleEmphasis">
    <w:name w:val="Subtle Emphasis"/>
    <w:basedOn w:val="DefaultParagraphFont"/>
    <w:uiPriority w:val="19"/>
    <w:qFormat/>
    <w:rsid w:val="001D0F7C"/>
    <w:rPr>
      <w:rFonts w:asciiTheme="minorHAnsi" w:hAnsiTheme="minorHAnsi"/>
      <w:b/>
      <w:i w:val="0"/>
      <w:iCs/>
      <w:color w:val="808080" w:themeColor="text1" w:themeTint="7F"/>
      <w:sz w:val="28"/>
    </w:rPr>
  </w:style>
  <w:style w:type="paragraph" w:styleId="Quote">
    <w:name w:val="Quote"/>
    <w:basedOn w:val="Normal"/>
    <w:next w:val="Normal"/>
    <w:link w:val="QuoteChar"/>
    <w:autoRedefine/>
    <w:uiPriority w:val="29"/>
    <w:qFormat/>
    <w:rsid w:val="001F4BA4"/>
    <w:pPr>
      <w:spacing w:before="0" w:after="240"/>
      <w:ind w:left="567"/>
    </w:pPr>
    <w:rPr>
      <w:i/>
      <w:iCs/>
      <w:noProof/>
      <w:color w:val="000000" w:themeColor="text1"/>
      <w:szCs w:val="22"/>
    </w:rPr>
  </w:style>
  <w:style w:type="character" w:customStyle="1" w:styleId="QuoteChar">
    <w:name w:val="Quote Char"/>
    <w:basedOn w:val="DefaultParagraphFont"/>
    <w:link w:val="Quote"/>
    <w:uiPriority w:val="29"/>
    <w:rsid w:val="001F4BA4"/>
    <w:rPr>
      <w:i/>
      <w:iCs/>
      <w:noProof/>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204">
      <w:bodyDiv w:val="1"/>
      <w:marLeft w:val="0"/>
      <w:marRight w:val="0"/>
      <w:marTop w:val="0"/>
      <w:marBottom w:val="0"/>
      <w:divBdr>
        <w:top w:val="none" w:sz="0" w:space="0" w:color="auto"/>
        <w:left w:val="none" w:sz="0" w:space="0" w:color="auto"/>
        <w:bottom w:val="none" w:sz="0" w:space="0" w:color="auto"/>
        <w:right w:val="none" w:sz="0" w:space="0" w:color="auto"/>
      </w:divBdr>
      <w:divsChild>
        <w:div w:id="1069770816">
          <w:marLeft w:val="0"/>
          <w:marRight w:val="0"/>
          <w:marTop w:val="0"/>
          <w:marBottom w:val="0"/>
          <w:divBdr>
            <w:top w:val="none" w:sz="0" w:space="0" w:color="auto"/>
            <w:left w:val="none" w:sz="0" w:space="0" w:color="auto"/>
            <w:bottom w:val="none" w:sz="0" w:space="0" w:color="auto"/>
            <w:right w:val="none" w:sz="0" w:space="0" w:color="auto"/>
          </w:divBdr>
          <w:divsChild>
            <w:div w:id="1604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7282">
      <w:bodyDiv w:val="1"/>
      <w:marLeft w:val="0"/>
      <w:marRight w:val="0"/>
      <w:marTop w:val="120"/>
      <w:marBottom w:val="0"/>
      <w:divBdr>
        <w:top w:val="none" w:sz="0" w:space="0" w:color="auto"/>
        <w:left w:val="none" w:sz="0" w:space="0" w:color="auto"/>
        <w:bottom w:val="none" w:sz="0" w:space="0" w:color="auto"/>
        <w:right w:val="none" w:sz="0" w:space="0" w:color="auto"/>
      </w:divBdr>
      <w:divsChild>
        <w:div w:id="1060904952">
          <w:marLeft w:val="150"/>
          <w:marRight w:val="150"/>
          <w:marTop w:val="100"/>
          <w:marBottom w:val="100"/>
          <w:divBdr>
            <w:top w:val="none" w:sz="0" w:space="0" w:color="auto"/>
            <w:left w:val="none" w:sz="0" w:space="0" w:color="auto"/>
            <w:bottom w:val="none" w:sz="0" w:space="0" w:color="auto"/>
            <w:right w:val="none" w:sz="0" w:space="0" w:color="auto"/>
          </w:divBdr>
          <w:divsChild>
            <w:div w:id="229266630">
              <w:marLeft w:val="0"/>
              <w:marRight w:val="0"/>
              <w:marTop w:val="0"/>
              <w:marBottom w:val="0"/>
              <w:divBdr>
                <w:top w:val="none" w:sz="0" w:space="0" w:color="auto"/>
                <w:left w:val="none" w:sz="0" w:space="0" w:color="auto"/>
                <w:bottom w:val="none" w:sz="0" w:space="0" w:color="auto"/>
                <w:right w:val="none" w:sz="0" w:space="0" w:color="auto"/>
              </w:divBdr>
              <w:divsChild>
                <w:div w:id="681081441">
                  <w:marLeft w:val="300"/>
                  <w:marRight w:val="300"/>
                  <w:marTop w:val="0"/>
                  <w:marBottom w:val="300"/>
                  <w:divBdr>
                    <w:top w:val="none" w:sz="0" w:space="0" w:color="auto"/>
                    <w:left w:val="none" w:sz="0" w:space="0" w:color="auto"/>
                    <w:bottom w:val="none" w:sz="0" w:space="0" w:color="auto"/>
                    <w:right w:val="none" w:sz="0" w:space="0" w:color="auto"/>
                  </w:divBdr>
                  <w:divsChild>
                    <w:div w:id="2126538934">
                      <w:marLeft w:val="0"/>
                      <w:marRight w:val="0"/>
                      <w:marTop w:val="0"/>
                      <w:marBottom w:val="240"/>
                      <w:divBdr>
                        <w:top w:val="none" w:sz="0" w:space="0" w:color="auto"/>
                        <w:left w:val="none" w:sz="0" w:space="0" w:color="auto"/>
                        <w:bottom w:val="none" w:sz="0" w:space="0" w:color="auto"/>
                        <w:right w:val="none" w:sz="0" w:space="0" w:color="auto"/>
                      </w:divBdr>
                      <w:divsChild>
                        <w:div w:id="1576697791">
                          <w:marLeft w:val="0"/>
                          <w:marRight w:val="0"/>
                          <w:marTop w:val="0"/>
                          <w:marBottom w:val="0"/>
                          <w:divBdr>
                            <w:top w:val="none" w:sz="0" w:space="0" w:color="auto"/>
                            <w:left w:val="none" w:sz="0" w:space="0" w:color="auto"/>
                            <w:bottom w:val="none" w:sz="0" w:space="0" w:color="auto"/>
                            <w:right w:val="none" w:sz="0" w:space="0" w:color="auto"/>
                          </w:divBdr>
                          <w:divsChild>
                            <w:div w:id="1185629031">
                              <w:marLeft w:val="0"/>
                              <w:marRight w:val="0"/>
                              <w:marTop w:val="0"/>
                              <w:marBottom w:val="0"/>
                              <w:divBdr>
                                <w:top w:val="none" w:sz="0" w:space="0" w:color="auto"/>
                                <w:left w:val="none" w:sz="0" w:space="0" w:color="auto"/>
                                <w:bottom w:val="none" w:sz="0" w:space="0" w:color="auto"/>
                                <w:right w:val="none" w:sz="0" w:space="0" w:color="auto"/>
                              </w:divBdr>
                              <w:divsChild>
                                <w:div w:id="1212572300">
                                  <w:marLeft w:val="0"/>
                                  <w:marRight w:val="0"/>
                                  <w:marTop w:val="0"/>
                                  <w:marBottom w:val="0"/>
                                  <w:divBdr>
                                    <w:top w:val="none" w:sz="0" w:space="0" w:color="auto"/>
                                    <w:left w:val="none" w:sz="0" w:space="0" w:color="auto"/>
                                    <w:bottom w:val="none" w:sz="0" w:space="0" w:color="auto"/>
                                    <w:right w:val="none" w:sz="0" w:space="0" w:color="auto"/>
                                  </w:divBdr>
                                  <w:divsChild>
                                    <w:div w:id="7380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7113">
      <w:bodyDiv w:val="1"/>
      <w:marLeft w:val="0"/>
      <w:marRight w:val="0"/>
      <w:marTop w:val="120"/>
      <w:marBottom w:val="0"/>
      <w:divBdr>
        <w:top w:val="none" w:sz="0" w:space="0" w:color="auto"/>
        <w:left w:val="none" w:sz="0" w:space="0" w:color="auto"/>
        <w:bottom w:val="none" w:sz="0" w:space="0" w:color="auto"/>
        <w:right w:val="none" w:sz="0" w:space="0" w:color="auto"/>
      </w:divBdr>
      <w:divsChild>
        <w:div w:id="1587376032">
          <w:marLeft w:val="150"/>
          <w:marRight w:val="150"/>
          <w:marTop w:val="100"/>
          <w:marBottom w:val="100"/>
          <w:divBdr>
            <w:top w:val="none" w:sz="0" w:space="0" w:color="auto"/>
            <w:left w:val="none" w:sz="0" w:space="0" w:color="auto"/>
            <w:bottom w:val="none" w:sz="0" w:space="0" w:color="auto"/>
            <w:right w:val="none" w:sz="0" w:space="0" w:color="auto"/>
          </w:divBdr>
          <w:divsChild>
            <w:div w:id="695539042">
              <w:marLeft w:val="0"/>
              <w:marRight w:val="0"/>
              <w:marTop w:val="0"/>
              <w:marBottom w:val="0"/>
              <w:divBdr>
                <w:top w:val="none" w:sz="0" w:space="0" w:color="auto"/>
                <w:left w:val="none" w:sz="0" w:space="0" w:color="auto"/>
                <w:bottom w:val="none" w:sz="0" w:space="0" w:color="auto"/>
                <w:right w:val="none" w:sz="0" w:space="0" w:color="auto"/>
              </w:divBdr>
              <w:divsChild>
                <w:div w:id="1215198254">
                  <w:marLeft w:val="300"/>
                  <w:marRight w:val="300"/>
                  <w:marTop w:val="0"/>
                  <w:marBottom w:val="300"/>
                  <w:divBdr>
                    <w:top w:val="none" w:sz="0" w:space="0" w:color="auto"/>
                    <w:left w:val="none" w:sz="0" w:space="0" w:color="auto"/>
                    <w:bottom w:val="none" w:sz="0" w:space="0" w:color="auto"/>
                    <w:right w:val="none" w:sz="0" w:space="0" w:color="auto"/>
                  </w:divBdr>
                  <w:divsChild>
                    <w:div w:id="554897624">
                      <w:marLeft w:val="0"/>
                      <w:marRight w:val="0"/>
                      <w:marTop w:val="0"/>
                      <w:marBottom w:val="240"/>
                      <w:divBdr>
                        <w:top w:val="none" w:sz="0" w:space="0" w:color="auto"/>
                        <w:left w:val="none" w:sz="0" w:space="0" w:color="auto"/>
                        <w:bottom w:val="none" w:sz="0" w:space="0" w:color="auto"/>
                        <w:right w:val="none" w:sz="0" w:space="0" w:color="auto"/>
                      </w:divBdr>
                      <w:divsChild>
                        <w:div w:id="1670059437">
                          <w:marLeft w:val="0"/>
                          <w:marRight w:val="0"/>
                          <w:marTop w:val="0"/>
                          <w:marBottom w:val="0"/>
                          <w:divBdr>
                            <w:top w:val="none" w:sz="0" w:space="0" w:color="auto"/>
                            <w:left w:val="none" w:sz="0" w:space="0" w:color="auto"/>
                            <w:bottom w:val="none" w:sz="0" w:space="0" w:color="auto"/>
                            <w:right w:val="none" w:sz="0" w:space="0" w:color="auto"/>
                          </w:divBdr>
                          <w:divsChild>
                            <w:div w:id="1054547212">
                              <w:marLeft w:val="0"/>
                              <w:marRight w:val="0"/>
                              <w:marTop w:val="0"/>
                              <w:marBottom w:val="0"/>
                              <w:divBdr>
                                <w:top w:val="none" w:sz="0" w:space="0" w:color="auto"/>
                                <w:left w:val="none" w:sz="0" w:space="0" w:color="auto"/>
                                <w:bottom w:val="none" w:sz="0" w:space="0" w:color="auto"/>
                                <w:right w:val="none" w:sz="0" w:space="0" w:color="auto"/>
                              </w:divBdr>
                              <w:divsChild>
                                <w:div w:id="1518421162">
                                  <w:marLeft w:val="0"/>
                                  <w:marRight w:val="0"/>
                                  <w:marTop w:val="0"/>
                                  <w:marBottom w:val="0"/>
                                  <w:divBdr>
                                    <w:top w:val="none" w:sz="0" w:space="0" w:color="auto"/>
                                    <w:left w:val="none" w:sz="0" w:space="0" w:color="auto"/>
                                    <w:bottom w:val="none" w:sz="0" w:space="0" w:color="auto"/>
                                    <w:right w:val="none" w:sz="0" w:space="0" w:color="auto"/>
                                  </w:divBdr>
                                  <w:divsChild>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3324">
      <w:bodyDiv w:val="1"/>
      <w:marLeft w:val="0"/>
      <w:marRight w:val="0"/>
      <w:marTop w:val="120"/>
      <w:marBottom w:val="0"/>
      <w:divBdr>
        <w:top w:val="none" w:sz="0" w:space="0" w:color="auto"/>
        <w:left w:val="none" w:sz="0" w:space="0" w:color="auto"/>
        <w:bottom w:val="none" w:sz="0" w:space="0" w:color="auto"/>
        <w:right w:val="none" w:sz="0" w:space="0" w:color="auto"/>
      </w:divBdr>
      <w:divsChild>
        <w:div w:id="1922450597">
          <w:marLeft w:val="150"/>
          <w:marRight w:val="150"/>
          <w:marTop w:val="100"/>
          <w:marBottom w:val="100"/>
          <w:divBdr>
            <w:top w:val="none" w:sz="0" w:space="0" w:color="auto"/>
            <w:left w:val="none" w:sz="0" w:space="0" w:color="auto"/>
            <w:bottom w:val="none" w:sz="0" w:space="0" w:color="auto"/>
            <w:right w:val="none" w:sz="0" w:space="0" w:color="auto"/>
          </w:divBdr>
          <w:divsChild>
            <w:div w:id="1966889653">
              <w:marLeft w:val="0"/>
              <w:marRight w:val="0"/>
              <w:marTop w:val="0"/>
              <w:marBottom w:val="0"/>
              <w:divBdr>
                <w:top w:val="none" w:sz="0" w:space="0" w:color="auto"/>
                <w:left w:val="none" w:sz="0" w:space="0" w:color="auto"/>
                <w:bottom w:val="none" w:sz="0" w:space="0" w:color="auto"/>
                <w:right w:val="none" w:sz="0" w:space="0" w:color="auto"/>
              </w:divBdr>
              <w:divsChild>
                <w:div w:id="1475829162">
                  <w:marLeft w:val="300"/>
                  <w:marRight w:val="300"/>
                  <w:marTop w:val="0"/>
                  <w:marBottom w:val="300"/>
                  <w:divBdr>
                    <w:top w:val="none" w:sz="0" w:space="0" w:color="auto"/>
                    <w:left w:val="none" w:sz="0" w:space="0" w:color="auto"/>
                    <w:bottom w:val="none" w:sz="0" w:space="0" w:color="auto"/>
                    <w:right w:val="none" w:sz="0" w:space="0" w:color="auto"/>
                  </w:divBdr>
                  <w:divsChild>
                    <w:div w:id="1952665508">
                      <w:marLeft w:val="0"/>
                      <w:marRight w:val="0"/>
                      <w:marTop w:val="0"/>
                      <w:marBottom w:val="240"/>
                      <w:divBdr>
                        <w:top w:val="none" w:sz="0" w:space="0" w:color="auto"/>
                        <w:left w:val="none" w:sz="0" w:space="0" w:color="auto"/>
                        <w:bottom w:val="none" w:sz="0" w:space="0" w:color="auto"/>
                        <w:right w:val="none" w:sz="0" w:space="0" w:color="auto"/>
                      </w:divBdr>
                      <w:divsChild>
                        <w:div w:id="2103061437">
                          <w:marLeft w:val="0"/>
                          <w:marRight w:val="0"/>
                          <w:marTop w:val="0"/>
                          <w:marBottom w:val="0"/>
                          <w:divBdr>
                            <w:top w:val="none" w:sz="0" w:space="0" w:color="auto"/>
                            <w:left w:val="none" w:sz="0" w:space="0" w:color="auto"/>
                            <w:bottom w:val="none" w:sz="0" w:space="0" w:color="auto"/>
                            <w:right w:val="none" w:sz="0" w:space="0" w:color="auto"/>
                          </w:divBdr>
                          <w:divsChild>
                            <w:div w:id="2014717858">
                              <w:marLeft w:val="0"/>
                              <w:marRight w:val="0"/>
                              <w:marTop w:val="0"/>
                              <w:marBottom w:val="0"/>
                              <w:divBdr>
                                <w:top w:val="none" w:sz="0" w:space="0" w:color="auto"/>
                                <w:left w:val="none" w:sz="0" w:space="0" w:color="auto"/>
                                <w:bottom w:val="none" w:sz="0" w:space="0" w:color="auto"/>
                                <w:right w:val="none" w:sz="0" w:space="0" w:color="auto"/>
                              </w:divBdr>
                              <w:divsChild>
                                <w:div w:id="1216892663">
                                  <w:marLeft w:val="0"/>
                                  <w:marRight w:val="0"/>
                                  <w:marTop w:val="0"/>
                                  <w:marBottom w:val="0"/>
                                  <w:divBdr>
                                    <w:top w:val="none" w:sz="0" w:space="0" w:color="auto"/>
                                    <w:left w:val="none" w:sz="0" w:space="0" w:color="auto"/>
                                    <w:bottom w:val="none" w:sz="0" w:space="0" w:color="auto"/>
                                    <w:right w:val="none" w:sz="0" w:space="0" w:color="auto"/>
                                  </w:divBdr>
                                  <w:divsChild>
                                    <w:div w:id="2150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702914">
      <w:bodyDiv w:val="1"/>
      <w:marLeft w:val="0"/>
      <w:marRight w:val="0"/>
      <w:marTop w:val="0"/>
      <w:marBottom w:val="0"/>
      <w:divBdr>
        <w:top w:val="none" w:sz="0" w:space="0" w:color="auto"/>
        <w:left w:val="none" w:sz="0" w:space="0" w:color="auto"/>
        <w:bottom w:val="none" w:sz="0" w:space="0" w:color="auto"/>
        <w:right w:val="none" w:sz="0" w:space="0" w:color="auto"/>
      </w:divBdr>
      <w:divsChild>
        <w:div w:id="2134708703">
          <w:marLeft w:val="0"/>
          <w:marRight w:val="0"/>
          <w:marTop w:val="0"/>
          <w:marBottom w:val="0"/>
          <w:divBdr>
            <w:top w:val="none" w:sz="0" w:space="0" w:color="auto"/>
            <w:left w:val="none" w:sz="0" w:space="0" w:color="auto"/>
            <w:bottom w:val="none" w:sz="0" w:space="0" w:color="auto"/>
            <w:right w:val="none" w:sz="0" w:space="0" w:color="auto"/>
          </w:divBdr>
          <w:divsChild>
            <w:div w:id="1487744880">
              <w:marLeft w:val="0"/>
              <w:marRight w:val="0"/>
              <w:marTop w:val="0"/>
              <w:marBottom w:val="0"/>
              <w:divBdr>
                <w:top w:val="none" w:sz="0" w:space="0" w:color="auto"/>
                <w:left w:val="none" w:sz="0" w:space="0" w:color="auto"/>
                <w:bottom w:val="none" w:sz="0" w:space="0" w:color="auto"/>
                <w:right w:val="none" w:sz="0" w:space="0" w:color="auto"/>
              </w:divBdr>
              <w:divsChild>
                <w:div w:id="341590937">
                  <w:marLeft w:val="0"/>
                  <w:marRight w:val="0"/>
                  <w:marTop w:val="0"/>
                  <w:marBottom w:val="0"/>
                  <w:divBdr>
                    <w:top w:val="none" w:sz="0" w:space="0" w:color="auto"/>
                    <w:left w:val="none" w:sz="0" w:space="0" w:color="auto"/>
                    <w:bottom w:val="none" w:sz="0" w:space="0" w:color="auto"/>
                    <w:right w:val="none" w:sz="0" w:space="0" w:color="auto"/>
                  </w:divBdr>
                  <w:divsChild>
                    <w:div w:id="1864586567">
                      <w:marLeft w:val="0"/>
                      <w:marRight w:val="0"/>
                      <w:marTop w:val="0"/>
                      <w:marBottom w:val="0"/>
                      <w:divBdr>
                        <w:top w:val="none" w:sz="0" w:space="0" w:color="auto"/>
                        <w:left w:val="none" w:sz="0" w:space="0" w:color="auto"/>
                        <w:bottom w:val="none" w:sz="0" w:space="0" w:color="auto"/>
                        <w:right w:val="none" w:sz="0" w:space="0" w:color="auto"/>
                      </w:divBdr>
                      <w:divsChild>
                        <w:div w:id="1988506036">
                          <w:marLeft w:val="0"/>
                          <w:marRight w:val="0"/>
                          <w:marTop w:val="0"/>
                          <w:marBottom w:val="0"/>
                          <w:divBdr>
                            <w:top w:val="none" w:sz="0" w:space="0" w:color="auto"/>
                            <w:left w:val="none" w:sz="0" w:space="0" w:color="auto"/>
                            <w:bottom w:val="none" w:sz="0" w:space="0" w:color="auto"/>
                            <w:right w:val="none" w:sz="0" w:space="0" w:color="auto"/>
                          </w:divBdr>
                          <w:divsChild>
                            <w:div w:id="1441224383">
                              <w:marLeft w:val="0"/>
                              <w:marRight w:val="0"/>
                              <w:marTop w:val="0"/>
                              <w:marBottom w:val="0"/>
                              <w:divBdr>
                                <w:top w:val="none" w:sz="0" w:space="0" w:color="auto"/>
                                <w:left w:val="none" w:sz="0" w:space="0" w:color="auto"/>
                                <w:bottom w:val="none" w:sz="0" w:space="0" w:color="auto"/>
                                <w:right w:val="none" w:sz="0" w:space="0" w:color="auto"/>
                              </w:divBdr>
                              <w:divsChild>
                                <w:div w:id="1059748271">
                                  <w:marLeft w:val="0"/>
                                  <w:marRight w:val="0"/>
                                  <w:marTop w:val="0"/>
                                  <w:marBottom w:val="0"/>
                                  <w:divBdr>
                                    <w:top w:val="none" w:sz="0" w:space="0" w:color="auto"/>
                                    <w:left w:val="none" w:sz="0" w:space="0" w:color="auto"/>
                                    <w:bottom w:val="none" w:sz="0" w:space="0" w:color="auto"/>
                                    <w:right w:val="none" w:sz="0" w:space="0" w:color="auto"/>
                                  </w:divBdr>
                                  <w:divsChild>
                                    <w:div w:id="82192121">
                                      <w:marLeft w:val="0"/>
                                      <w:marRight w:val="0"/>
                                      <w:marTop w:val="0"/>
                                      <w:marBottom w:val="0"/>
                                      <w:divBdr>
                                        <w:top w:val="none" w:sz="0" w:space="0" w:color="auto"/>
                                        <w:left w:val="none" w:sz="0" w:space="0" w:color="auto"/>
                                        <w:bottom w:val="none" w:sz="0" w:space="0" w:color="auto"/>
                                        <w:right w:val="none" w:sz="0" w:space="0" w:color="auto"/>
                                      </w:divBdr>
                                      <w:divsChild>
                                        <w:div w:id="15731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5701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83">
          <w:marLeft w:val="0"/>
          <w:marRight w:val="0"/>
          <w:marTop w:val="0"/>
          <w:marBottom w:val="0"/>
          <w:divBdr>
            <w:top w:val="single" w:sz="2" w:space="0" w:color="2E2E2E"/>
            <w:left w:val="single" w:sz="2" w:space="0" w:color="2E2E2E"/>
            <w:bottom w:val="single" w:sz="2" w:space="0" w:color="2E2E2E"/>
            <w:right w:val="single" w:sz="2" w:space="0" w:color="2E2E2E"/>
          </w:divBdr>
          <w:divsChild>
            <w:div w:id="1377656859">
              <w:marLeft w:val="0"/>
              <w:marRight w:val="0"/>
              <w:marTop w:val="0"/>
              <w:marBottom w:val="0"/>
              <w:divBdr>
                <w:top w:val="single" w:sz="6" w:space="0" w:color="C9C9C9"/>
                <w:left w:val="none" w:sz="0" w:space="0" w:color="auto"/>
                <w:bottom w:val="none" w:sz="0" w:space="0" w:color="auto"/>
                <w:right w:val="none" w:sz="0" w:space="0" w:color="auto"/>
              </w:divBdr>
              <w:divsChild>
                <w:div w:id="459110941">
                  <w:marLeft w:val="0"/>
                  <w:marRight w:val="0"/>
                  <w:marTop w:val="0"/>
                  <w:marBottom w:val="0"/>
                  <w:divBdr>
                    <w:top w:val="none" w:sz="0" w:space="0" w:color="auto"/>
                    <w:left w:val="none" w:sz="0" w:space="0" w:color="auto"/>
                    <w:bottom w:val="none" w:sz="0" w:space="0" w:color="auto"/>
                    <w:right w:val="none" w:sz="0" w:space="0" w:color="auto"/>
                  </w:divBdr>
                  <w:divsChild>
                    <w:div w:id="255868533">
                      <w:marLeft w:val="0"/>
                      <w:marRight w:val="0"/>
                      <w:marTop w:val="0"/>
                      <w:marBottom w:val="0"/>
                      <w:divBdr>
                        <w:top w:val="none" w:sz="0" w:space="0" w:color="auto"/>
                        <w:left w:val="none" w:sz="0" w:space="0" w:color="auto"/>
                        <w:bottom w:val="none" w:sz="0" w:space="0" w:color="auto"/>
                        <w:right w:val="none" w:sz="0" w:space="0" w:color="auto"/>
                      </w:divBdr>
                      <w:divsChild>
                        <w:div w:id="4064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83249">
      <w:bodyDiv w:val="1"/>
      <w:marLeft w:val="0"/>
      <w:marRight w:val="0"/>
      <w:marTop w:val="120"/>
      <w:marBottom w:val="0"/>
      <w:divBdr>
        <w:top w:val="none" w:sz="0" w:space="0" w:color="auto"/>
        <w:left w:val="none" w:sz="0" w:space="0" w:color="auto"/>
        <w:bottom w:val="none" w:sz="0" w:space="0" w:color="auto"/>
        <w:right w:val="none" w:sz="0" w:space="0" w:color="auto"/>
      </w:divBdr>
      <w:divsChild>
        <w:div w:id="155147798">
          <w:marLeft w:val="150"/>
          <w:marRight w:val="150"/>
          <w:marTop w:val="100"/>
          <w:marBottom w:val="100"/>
          <w:divBdr>
            <w:top w:val="none" w:sz="0" w:space="0" w:color="auto"/>
            <w:left w:val="none" w:sz="0" w:space="0" w:color="auto"/>
            <w:bottom w:val="none" w:sz="0" w:space="0" w:color="auto"/>
            <w:right w:val="none" w:sz="0" w:space="0" w:color="auto"/>
          </w:divBdr>
          <w:divsChild>
            <w:div w:id="781151487">
              <w:marLeft w:val="0"/>
              <w:marRight w:val="0"/>
              <w:marTop w:val="0"/>
              <w:marBottom w:val="0"/>
              <w:divBdr>
                <w:top w:val="none" w:sz="0" w:space="0" w:color="auto"/>
                <w:left w:val="none" w:sz="0" w:space="0" w:color="auto"/>
                <w:bottom w:val="none" w:sz="0" w:space="0" w:color="auto"/>
                <w:right w:val="none" w:sz="0" w:space="0" w:color="auto"/>
              </w:divBdr>
              <w:divsChild>
                <w:div w:id="666714765">
                  <w:marLeft w:val="300"/>
                  <w:marRight w:val="300"/>
                  <w:marTop w:val="0"/>
                  <w:marBottom w:val="300"/>
                  <w:divBdr>
                    <w:top w:val="none" w:sz="0" w:space="0" w:color="auto"/>
                    <w:left w:val="none" w:sz="0" w:space="0" w:color="auto"/>
                    <w:bottom w:val="none" w:sz="0" w:space="0" w:color="auto"/>
                    <w:right w:val="none" w:sz="0" w:space="0" w:color="auto"/>
                  </w:divBdr>
                  <w:divsChild>
                    <w:div w:id="1794205004">
                      <w:marLeft w:val="0"/>
                      <w:marRight w:val="0"/>
                      <w:marTop w:val="0"/>
                      <w:marBottom w:val="240"/>
                      <w:divBdr>
                        <w:top w:val="none" w:sz="0" w:space="0" w:color="auto"/>
                        <w:left w:val="none" w:sz="0" w:space="0" w:color="auto"/>
                        <w:bottom w:val="none" w:sz="0" w:space="0" w:color="auto"/>
                        <w:right w:val="none" w:sz="0" w:space="0" w:color="auto"/>
                      </w:divBdr>
                      <w:divsChild>
                        <w:div w:id="776485735">
                          <w:marLeft w:val="0"/>
                          <w:marRight w:val="0"/>
                          <w:marTop w:val="0"/>
                          <w:marBottom w:val="0"/>
                          <w:divBdr>
                            <w:top w:val="none" w:sz="0" w:space="0" w:color="auto"/>
                            <w:left w:val="none" w:sz="0" w:space="0" w:color="auto"/>
                            <w:bottom w:val="none" w:sz="0" w:space="0" w:color="auto"/>
                            <w:right w:val="none" w:sz="0" w:space="0" w:color="auto"/>
                          </w:divBdr>
                          <w:divsChild>
                            <w:div w:id="771127516">
                              <w:marLeft w:val="0"/>
                              <w:marRight w:val="0"/>
                              <w:marTop w:val="0"/>
                              <w:marBottom w:val="0"/>
                              <w:divBdr>
                                <w:top w:val="none" w:sz="0" w:space="0" w:color="auto"/>
                                <w:left w:val="none" w:sz="0" w:space="0" w:color="auto"/>
                                <w:bottom w:val="none" w:sz="0" w:space="0" w:color="auto"/>
                                <w:right w:val="none" w:sz="0" w:space="0" w:color="auto"/>
                              </w:divBdr>
                              <w:divsChild>
                                <w:div w:id="1491093463">
                                  <w:marLeft w:val="0"/>
                                  <w:marRight w:val="0"/>
                                  <w:marTop w:val="0"/>
                                  <w:marBottom w:val="0"/>
                                  <w:divBdr>
                                    <w:top w:val="none" w:sz="0" w:space="0" w:color="auto"/>
                                    <w:left w:val="none" w:sz="0" w:space="0" w:color="auto"/>
                                    <w:bottom w:val="none" w:sz="0" w:space="0" w:color="auto"/>
                                    <w:right w:val="none" w:sz="0" w:space="0" w:color="auto"/>
                                  </w:divBdr>
                                  <w:divsChild>
                                    <w:div w:id="9432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172032">
      <w:bodyDiv w:val="1"/>
      <w:marLeft w:val="0"/>
      <w:marRight w:val="0"/>
      <w:marTop w:val="120"/>
      <w:marBottom w:val="0"/>
      <w:divBdr>
        <w:top w:val="none" w:sz="0" w:space="0" w:color="auto"/>
        <w:left w:val="none" w:sz="0" w:space="0" w:color="auto"/>
        <w:bottom w:val="none" w:sz="0" w:space="0" w:color="auto"/>
        <w:right w:val="none" w:sz="0" w:space="0" w:color="auto"/>
      </w:divBdr>
      <w:divsChild>
        <w:div w:id="485708470">
          <w:marLeft w:val="150"/>
          <w:marRight w:val="150"/>
          <w:marTop w:val="100"/>
          <w:marBottom w:val="100"/>
          <w:divBdr>
            <w:top w:val="none" w:sz="0" w:space="0" w:color="auto"/>
            <w:left w:val="none" w:sz="0" w:space="0" w:color="auto"/>
            <w:bottom w:val="none" w:sz="0" w:space="0" w:color="auto"/>
            <w:right w:val="none" w:sz="0" w:space="0" w:color="auto"/>
          </w:divBdr>
          <w:divsChild>
            <w:div w:id="764302026">
              <w:marLeft w:val="0"/>
              <w:marRight w:val="0"/>
              <w:marTop w:val="0"/>
              <w:marBottom w:val="0"/>
              <w:divBdr>
                <w:top w:val="none" w:sz="0" w:space="0" w:color="auto"/>
                <w:left w:val="none" w:sz="0" w:space="0" w:color="auto"/>
                <w:bottom w:val="none" w:sz="0" w:space="0" w:color="auto"/>
                <w:right w:val="none" w:sz="0" w:space="0" w:color="auto"/>
              </w:divBdr>
              <w:divsChild>
                <w:div w:id="1418283668">
                  <w:marLeft w:val="300"/>
                  <w:marRight w:val="300"/>
                  <w:marTop w:val="0"/>
                  <w:marBottom w:val="300"/>
                  <w:divBdr>
                    <w:top w:val="none" w:sz="0" w:space="0" w:color="auto"/>
                    <w:left w:val="none" w:sz="0" w:space="0" w:color="auto"/>
                    <w:bottom w:val="none" w:sz="0" w:space="0" w:color="auto"/>
                    <w:right w:val="none" w:sz="0" w:space="0" w:color="auto"/>
                  </w:divBdr>
                  <w:divsChild>
                    <w:div w:id="392386929">
                      <w:marLeft w:val="0"/>
                      <w:marRight w:val="0"/>
                      <w:marTop w:val="0"/>
                      <w:marBottom w:val="240"/>
                      <w:divBdr>
                        <w:top w:val="none" w:sz="0" w:space="0" w:color="auto"/>
                        <w:left w:val="none" w:sz="0" w:space="0" w:color="auto"/>
                        <w:bottom w:val="none" w:sz="0" w:space="0" w:color="auto"/>
                        <w:right w:val="none" w:sz="0" w:space="0" w:color="auto"/>
                      </w:divBdr>
                      <w:divsChild>
                        <w:div w:id="1039663918">
                          <w:marLeft w:val="0"/>
                          <w:marRight w:val="0"/>
                          <w:marTop w:val="0"/>
                          <w:marBottom w:val="0"/>
                          <w:divBdr>
                            <w:top w:val="none" w:sz="0" w:space="0" w:color="auto"/>
                            <w:left w:val="none" w:sz="0" w:space="0" w:color="auto"/>
                            <w:bottom w:val="none" w:sz="0" w:space="0" w:color="auto"/>
                            <w:right w:val="none" w:sz="0" w:space="0" w:color="auto"/>
                          </w:divBdr>
                          <w:divsChild>
                            <w:div w:id="88477715">
                              <w:marLeft w:val="0"/>
                              <w:marRight w:val="0"/>
                              <w:marTop w:val="0"/>
                              <w:marBottom w:val="0"/>
                              <w:divBdr>
                                <w:top w:val="none" w:sz="0" w:space="0" w:color="auto"/>
                                <w:left w:val="none" w:sz="0" w:space="0" w:color="auto"/>
                                <w:bottom w:val="none" w:sz="0" w:space="0" w:color="auto"/>
                                <w:right w:val="none" w:sz="0" w:space="0" w:color="auto"/>
                              </w:divBdr>
                              <w:divsChild>
                                <w:div w:id="1363944430">
                                  <w:marLeft w:val="0"/>
                                  <w:marRight w:val="0"/>
                                  <w:marTop w:val="0"/>
                                  <w:marBottom w:val="0"/>
                                  <w:divBdr>
                                    <w:top w:val="none" w:sz="0" w:space="0" w:color="auto"/>
                                    <w:left w:val="none" w:sz="0" w:space="0" w:color="auto"/>
                                    <w:bottom w:val="none" w:sz="0" w:space="0" w:color="auto"/>
                                    <w:right w:val="none" w:sz="0" w:space="0" w:color="auto"/>
                                  </w:divBdr>
                                  <w:divsChild>
                                    <w:div w:id="2530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943127">
      <w:bodyDiv w:val="1"/>
      <w:marLeft w:val="0"/>
      <w:marRight w:val="0"/>
      <w:marTop w:val="120"/>
      <w:marBottom w:val="0"/>
      <w:divBdr>
        <w:top w:val="none" w:sz="0" w:space="0" w:color="auto"/>
        <w:left w:val="none" w:sz="0" w:space="0" w:color="auto"/>
        <w:bottom w:val="none" w:sz="0" w:space="0" w:color="auto"/>
        <w:right w:val="none" w:sz="0" w:space="0" w:color="auto"/>
      </w:divBdr>
      <w:divsChild>
        <w:div w:id="1497455557">
          <w:marLeft w:val="0"/>
          <w:marRight w:val="0"/>
          <w:marTop w:val="0"/>
          <w:marBottom w:val="0"/>
          <w:divBdr>
            <w:top w:val="none" w:sz="0" w:space="0" w:color="auto"/>
            <w:left w:val="none" w:sz="0" w:space="0" w:color="auto"/>
            <w:bottom w:val="none" w:sz="0" w:space="0" w:color="auto"/>
            <w:right w:val="none" w:sz="0" w:space="0" w:color="auto"/>
          </w:divBdr>
          <w:divsChild>
            <w:div w:id="2017686932">
              <w:marLeft w:val="0"/>
              <w:marRight w:val="0"/>
              <w:marTop w:val="0"/>
              <w:marBottom w:val="0"/>
              <w:divBdr>
                <w:top w:val="none" w:sz="0" w:space="0" w:color="auto"/>
                <w:left w:val="none" w:sz="0" w:space="0" w:color="auto"/>
                <w:bottom w:val="none" w:sz="0" w:space="0" w:color="auto"/>
                <w:right w:val="none" w:sz="0" w:space="0" w:color="auto"/>
              </w:divBdr>
              <w:divsChild>
                <w:div w:id="920679352">
                  <w:marLeft w:val="0"/>
                  <w:marRight w:val="0"/>
                  <w:marTop w:val="300"/>
                  <w:marBottom w:val="0"/>
                  <w:divBdr>
                    <w:top w:val="none" w:sz="0" w:space="0" w:color="auto"/>
                    <w:left w:val="none" w:sz="0" w:space="0" w:color="auto"/>
                    <w:bottom w:val="none" w:sz="0" w:space="0" w:color="auto"/>
                    <w:right w:val="none" w:sz="0" w:space="0" w:color="auto"/>
                  </w:divBdr>
                  <w:divsChild>
                    <w:div w:id="1465543706">
                      <w:marLeft w:val="0"/>
                      <w:marRight w:val="0"/>
                      <w:marTop w:val="0"/>
                      <w:marBottom w:val="0"/>
                      <w:divBdr>
                        <w:top w:val="none" w:sz="0" w:space="0" w:color="auto"/>
                        <w:left w:val="none" w:sz="0" w:space="0" w:color="auto"/>
                        <w:bottom w:val="none" w:sz="0" w:space="0" w:color="auto"/>
                        <w:right w:val="none" w:sz="0" w:space="0" w:color="auto"/>
                      </w:divBdr>
                      <w:divsChild>
                        <w:div w:id="1124540467">
                          <w:marLeft w:val="0"/>
                          <w:marRight w:val="0"/>
                          <w:marTop w:val="0"/>
                          <w:marBottom w:val="0"/>
                          <w:divBdr>
                            <w:top w:val="none" w:sz="0" w:space="0" w:color="auto"/>
                            <w:left w:val="none" w:sz="0" w:space="0" w:color="auto"/>
                            <w:bottom w:val="none" w:sz="0" w:space="0" w:color="auto"/>
                            <w:right w:val="none" w:sz="0" w:space="0" w:color="auto"/>
                          </w:divBdr>
                          <w:divsChild>
                            <w:div w:id="1969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4061">
      <w:bodyDiv w:val="1"/>
      <w:marLeft w:val="0"/>
      <w:marRight w:val="0"/>
      <w:marTop w:val="0"/>
      <w:marBottom w:val="0"/>
      <w:divBdr>
        <w:top w:val="none" w:sz="0" w:space="0" w:color="auto"/>
        <w:left w:val="none" w:sz="0" w:space="0" w:color="auto"/>
        <w:bottom w:val="none" w:sz="0" w:space="0" w:color="auto"/>
        <w:right w:val="none" w:sz="0" w:space="0" w:color="auto"/>
      </w:divBdr>
    </w:div>
    <w:div w:id="811556691">
      <w:bodyDiv w:val="1"/>
      <w:marLeft w:val="0"/>
      <w:marRight w:val="0"/>
      <w:marTop w:val="0"/>
      <w:marBottom w:val="0"/>
      <w:divBdr>
        <w:top w:val="none" w:sz="0" w:space="0" w:color="auto"/>
        <w:left w:val="none" w:sz="0" w:space="0" w:color="auto"/>
        <w:bottom w:val="none" w:sz="0" w:space="0" w:color="auto"/>
        <w:right w:val="none" w:sz="0" w:space="0" w:color="auto"/>
      </w:divBdr>
    </w:div>
    <w:div w:id="814952009">
      <w:bodyDiv w:val="1"/>
      <w:marLeft w:val="0"/>
      <w:marRight w:val="0"/>
      <w:marTop w:val="0"/>
      <w:marBottom w:val="0"/>
      <w:divBdr>
        <w:top w:val="none" w:sz="0" w:space="0" w:color="auto"/>
        <w:left w:val="none" w:sz="0" w:space="0" w:color="auto"/>
        <w:bottom w:val="none" w:sz="0" w:space="0" w:color="auto"/>
        <w:right w:val="none" w:sz="0" w:space="0" w:color="auto"/>
      </w:divBdr>
      <w:divsChild>
        <w:div w:id="811944296">
          <w:marLeft w:val="0"/>
          <w:marRight w:val="0"/>
          <w:marTop w:val="0"/>
          <w:marBottom w:val="0"/>
          <w:divBdr>
            <w:top w:val="none" w:sz="0" w:space="0" w:color="auto"/>
            <w:left w:val="none" w:sz="0" w:space="0" w:color="auto"/>
            <w:bottom w:val="none" w:sz="0" w:space="0" w:color="auto"/>
            <w:right w:val="none" w:sz="0" w:space="0" w:color="auto"/>
          </w:divBdr>
          <w:divsChild>
            <w:div w:id="1581257530">
              <w:marLeft w:val="0"/>
              <w:marRight w:val="0"/>
              <w:marTop w:val="0"/>
              <w:marBottom w:val="0"/>
              <w:divBdr>
                <w:top w:val="none" w:sz="0" w:space="0" w:color="auto"/>
                <w:left w:val="none" w:sz="0" w:space="0" w:color="auto"/>
                <w:bottom w:val="none" w:sz="0" w:space="0" w:color="auto"/>
                <w:right w:val="none" w:sz="0" w:space="0" w:color="auto"/>
              </w:divBdr>
              <w:divsChild>
                <w:div w:id="2002466622">
                  <w:marLeft w:val="0"/>
                  <w:marRight w:val="0"/>
                  <w:marTop w:val="0"/>
                  <w:marBottom w:val="0"/>
                  <w:divBdr>
                    <w:top w:val="none" w:sz="0" w:space="0" w:color="auto"/>
                    <w:left w:val="none" w:sz="0" w:space="0" w:color="auto"/>
                    <w:bottom w:val="none" w:sz="0" w:space="0" w:color="auto"/>
                    <w:right w:val="none" w:sz="0" w:space="0" w:color="auto"/>
                  </w:divBdr>
                  <w:divsChild>
                    <w:div w:id="227764955">
                      <w:marLeft w:val="0"/>
                      <w:marRight w:val="0"/>
                      <w:marTop w:val="0"/>
                      <w:marBottom w:val="0"/>
                      <w:divBdr>
                        <w:top w:val="none" w:sz="0" w:space="0" w:color="auto"/>
                        <w:left w:val="none" w:sz="0" w:space="0" w:color="auto"/>
                        <w:bottom w:val="none" w:sz="0" w:space="0" w:color="auto"/>
                        <w:right w:val="none" w:sz="0" w:space="0" w:color="auto"/>
                      </w:divBdr>
                      <w:divsChild>
                        <w:div w:id="1519588023">
                          <w:marLeft w:val="0"/>
                          <w:marRight w:val="0"/>
                          <w:marTop w:val="0"/>
                          <w:marBottom w:val="0"/>
                          <w:divBdr>
                            <w:top w:val="none" w:sz="0" w:space="0" w:color="auto"/>
                            <w:left w:val="none" w:sz="0" w:space="0" w:color="auto"/>
                            <w:bottom w:val="none" w:sz="0" w:space="0" w:color="auto"/>
                            <w:right w:val="none" w:sz="0" w:space="0" w:color="auto"/>
                          </w:divBdr>
                          <w:divsChild>
                            <w:div w:id="10767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543046">
      <w:bodyDiv w:val="1"/>
      <w:marLeft w:val="0"/>
      <w:marRight w:val="0"/>
      <w:marTop w:val="0"/>
      <w:marBottom w:val="0"/>
      <w:divBdr>
        <w:top w:val="none" w:sz="0" w:space="0" w:color="auto"/>
        <w:left w:val="none" w:sz="0" w:space="0" w:color="auto"/>
        <w:bottom w:val="none" w:sz="0" w:space="0" w:color="auto"/>
        <w:right w:val="none" w:sz="0" w:space="0" w:color="auto"/>
      </w:divBdr>
    </w:div>
    <w:div w:id="991786987">
      <w:bodyDiv w:val="1"/>
      <w:marLeft w:val="0"/>
      <w:marRight w:val="0"/>
      <w:marTop w:val="120"/>
      <w:marBottom w:val="0"/>
      <w:divBdr>
        <w:top w:val="none" w:sz="0" w:space="0" w:color="auto"/>
        <w:left w:val="none" w:sz="0" w:space="0" w:color="auto"/>
        <w:bottom w:val="none" w:sz="0" w:space="0" w:color="auto"/>
        <w:right w:val="none" w:sz="0" w:space="0" w:color="auto"/>
      </w:divBdr>
      <w:divsChild>
        <w:div w:id="1027675599">
          <w:marLeft w:val="150"/>
          <w:marRight w:val="150"/>
          <w:marTop w:val="100"/>
          <w:marBottom w:val="100"/>
          <w:divBdr>
            <w:top w:val="none" w:sz="0" w:space="0" w:color="auto"/>
            <w:left w:val="none" w:sz="0" w:space="0" w:color="auto"/>
            <w:bottom w:val="none" w:sz="0" w:space="0" w:color="auto"/>
            <w:right w:val="none" w:sz="0" w:space="0" w:color="auto"/>
          </w:divBdr>
          <w:divsChild>
            <w:div w:id="1998148395">
              <w:marLeft w:val="0"/>
              <w:marRight w:val="0"/>
              <w:marTop w:val="0"/>
              <w:marBottom w:val="0"/>
              <w:divBdr>
                <w:top w:val="none" w:sz="0" w:space="0" w:color="auto"/>
                <w:left w:val="none" w:sz="0" w:space="0" w:color="auto"/>
                <w:bottom w:val="none" w:sz="0" w:space="0" w:color="auto"/>
                <w:right w:val="none" w:sz="0" w:space="0" w:color="auto"/>
              </w:divBdr>
              <w:divsChild>
                <w:div w:id="1533612780">
                  <w:marLeft w:val="300"/>
                  <w:marRight w:val="300"/>
                  <w:marTop w:val="0"/>
                  <w:marBottom w:val="300"/>
                  <w:divBdr>
                    <w:top w:val="none" w:sz="0" w:space="0" w:color="auto"/>
                    <w:left w:val="none" w:sz="0" w:space="0" w:color="auto"/>
                    <w:bottom w:val="none" w:sz="0" w:space="0" w:color="auto"/>
                    <w:right w:val="none" w:sz="0" w:space="0" w:color="auto"/>
                  </w:divBdr>
                  <w:divsChild>
                    <w:div w:id="1969510555">
                      <w:marLeft w:val="0"/>
                      <w:marRight w:val="0"/>
                      <w:marTop w:val="0"/>
                      <w:marBottom w:val="240"/>
                      <w:divBdr>
                        <w:top w:val="none" w:sz="0" w:space="0" w:color="auto"/>
                        <w:left w:val="none" w:sz="0" w:space="0" w:color="auto"/>
                        <w:bottom w:val="none" w:sz="0" w:space="0" w:color="auto"/>
                        <w:right w:val="none" w:sz="0" w:space="0" w:color="auto"/>
                      </w:divBdr>
                      <w:divsChild>
                        <w:div w:id="164174332">
                          <w:marLeft w:val="0"/>
                          <w:marRight w:val="0"/>
                          <w:marTop w:val="0"/>
                          <w:marBottom w:val="0"/>
                          <w:divBdr>
                            <w:top w:val="none" w:sz="0" w:space="0" w:color="auto"/>
                            <w:left w:val="none" w:sz="0" w:space="0" w:color="auto"/>
                            <w:bottom w:val="none" w:sz="0" w:space="0" w:color="auto"/>
                            <w:right w:val="none" w:sz="0" w:space="0" w:color="auto"/>
                          </w:divBdr>
                          <w:divsChild>
                            <w:div w:id="1615408578">
                              <w:marLeft w:val="0"/>
                              <w:marRight w:val="0"/>
                              <w:marTop w:val="0"/>
                              <w:marBottom w:val="0"/>
                              <w:divBdr>
                                <w:top w:val="none" w:sz="0" w:space="0" w:color="auto"/>
                                <w:left w:val="none" w:sz="0" w:space="0" w:color="auto"/>
                                <w:bottom w:val="none" w:sz="0" w:space="0" w:color="auto"/>
                                <w:right w:val="none" w:sz="0" w:space="0" w:color="auto"/>
                              </w:divBdr>
                              <w:divsChild>
                                <w:div w:id="915673448">
                                  <w:marLeft w:val="0"/>
                                  <w:marRight w:val="0"/>
                                  <w:marTop w:val="0"/>
                                  <w:marBottom w:val="0"/>
                                  <w:divBdr>
                                    <w:top w:val="none" w:sz="0" w:space="0" w:color="auto"/>
                                    <w:left w:val="none" w:sz="0" w:space="0" w:color="auto"/>
                                    <w:bottom w:val="none" w:sz="0" w:space="0" w:color="auto"/>
                                    <w:right w:val="none" w:sz="0" w:space="0" w:color="auto"/>
                                  </w:divBdr>
                                  <w:divsChild>
                                    <w:div w:id="14846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661240">
      <w:bodyDiv w:val="1"/>
      <w:marLeft w:val="0"/>
      <w:marRight w:val="0"/>
      <w:marTop w:val="0"/>
      <w:marBottom w:val="0"/>
      <w:divBdr>
        <w:top w:val="none" w:sz="0" w:space="0" w:color="auto"/>
        <w:left w:val="none" w:sz="0" w:space="0" w:color="auto"/>
        <w:bottom w:val="none" w:sz="0" w:space="0" w:color="auto"/>
        <w:right w:val="none" w:sz="0" w:space="0" w:color="auto"/>
      </w:divBdr>
      <w:divsChild>
        <w:div w:id="725372138">
          <w:marLeft w:val="0"/>
          <w:marRight w:val="0"/>
          <w:marTop w:val="0"/>
          <w:marBottom w:val="0"/>
          <w:divBdr>
            <w:top w:val="single" w:sz="18" w:space="0" w:color="6C9D30"/>
            <w:left w:val="none" w:sz="0" w:space="0" w:color="auto"/>
            <w:bottom w:val="none" w:sz="0" w:space="0" w:color="auto"/>
            <w:right w:val="none" w:sz="0" w:space="0" w:color="auto"/>
          </w:divBdr>
          <w:divsChild>
            <w:div w:id="1327244985">
              <w:marLeft w:val="0"/>
              <w:marRight w:val="0"/>
              <w:marTop w:val="0"/>
              <w:marBottom w:val="0"/>
              <w:divBdr>
                <w:top w:val="none" w:sz="0" w:space="0" w:color="auto"/>
                <w:left w:val="none" w:sz="0" w:space="0" w:color="auto"/>
                <w:bottom w:val="none" w:sz="0" w:space="0" w:color="auto"/>
                <w:right w:val="none" w:sz="0" w:space="0" w:color="auto"/>
              </w:divBdr>
              <w:divsChild>
                <w:div w:id="105274883">
                  <w:marLeft w:val="0"/>
                  <w:marRight w:val="0"/>
                  <w:marTop w:val="0"/>
                  <w:marBottom w:val="0"/>
                  <w:divBdr>
                    <w:top w:val="none" w:sz="0" w:space="0" w:color="auto"/>
                    <w:left w:val="none" w:sz="0" w:space="0" w:color="auto"/>
                    <w:bottom w:val="none" w:sz="0" w:space="0" w:color="auto"/>
                    <w:right w:val="none" w:sz="0" w:space="0" w:color="auto"/>
                  </w:divBdr>
                  <w:divsChild>
                    <w:div w:id="1114865593">
                      <w:marLeft w:val="0"/>
                      <w:marRight w:val="0"/>
                      <w:marTop w:val="0"/>
                      <w:marBottom w:val="0"/>
                      <w:divBdr>
                        <w:top w:val="none" w:sz="0" w:space="0" w:color="auto"/>
                        <w:left w:val="none" w:sz="0" w:space="0" w:color="auto"/>
                        <w:bottom w:val="none" w:sz="0" w:space="0" w:color="auto"/>
                        <w:right w:val="none" w:sz="0" w:space="0" w:color="auto"/>
                      </w:divBdr>
                      <w:divsChild>
                        <w:div w:id="1657764894">
                          <w:marLeft w:val="0"/>
                          <w:marRight w:val="0"/>
                          <w:marTop w:val="0"/>
                          <w:marBottom w:val="0"/>
                          <w:divBdr>
                            <w:top w:val="none" w:sz="0" w:space="0" w:color="auto"/>
                            <w:left w:val="none" w:sz="0" w:space="0" w:color="auto"/>
                            <w:bottom w:val="none" w:sz="0" w:space="0" w:color="auto"/>
                            <w:right w:val="none" w:sz="0" w:space="0" w:color="auto"/>
                          </w:divBdr>
                          <w:divsChild>
                            <w:div w:id="1843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760451">
      <w:bodyDiv w:val="1"/>
      <w:marLeft w:val="0"/>
      <w:marRight w:val="0"/>
      <w:marTop w:val="120"/>
      <w:marBottom w:val="0"/>
      <w:divBdr>
        <w:top w:val="none" w:sz="0" w:space="0" w:color="auto"/>
        <w:left w:val="none" w:sz="0" w:space="0" w:color="auto"/>
        <w:bottom w:val="none" w:sz="0" w:space="0" w:color="auto"/>
        <w:right w:val="none" w:sz="0" w:space="0" w:color="auto"/>
      </w:divBdr>
      <w:divsChild>
        <w:div w:id="358437732">
          <w:marLeft w:val="150"/>
          <w:marRight w:val="150"/>
          <w:marTop w:val="100"/>
          <w:marBottom w:val="100"/>
          <w:divBdr>
            <w:top w:val="none" w:sz="0" w:space="0" w:color="auto"/>
            <w:left w:val="none" w:sz="0" w:space="0" w:color="auto"/>
            <w:bottom w:val="none" w:sz="0" w:space="0" w:color="auto"/>
            <w:right w:val="none" w:sz="0" w:space="0" w:color="auto"/>
          </w:divBdr>
          <w:divsChild>
            <w:div w:id="1393697161">
              <w:marLeft w:val="0"/>
              <w:marRight w:val="0"/>
              <w:marTop w:val="0"/>
              <w:marBottom w:val="0"/>
              <w:divBdr>
                <w:top w:val="none" w:sz="0" w:space="0" w:color="auto"/>
                <w:left w:val="none" w:sz="0" w:space="0" w:color="auto"/>
                <w:bottom w:val="none" w:sz="0" w:space="0" w:color="auto"/>
                <w:right w:val="none" w:sz="0" w:space="0" w:color="auto"/>
              </w:divBdr>
              <w:divsChild>
                <w:div w:id="290746401">
                  <w:marLeft w:val="-6000"/>
                  <w:marRight w:val="300"/>
                  <w:marTop w:val="0"/>
                  <w:marBottom w:val="300"/>
                  <w:divBdr>
                    <w:top w:val="none" w:sz="0" w:space="0" w:color="auto"/>
                    <w:left w:val="none" w:sz="0" w:space="0" w:color="auto"/>
                    <w:bottom w:val="none" w:sz="0" w:space="0" w:color="auto"/>
                    <w:right w:val="none" w:sz="0" w:space="0" w:color="auto"/>
                  </w:divBdr>
                  <w:divsChild>
                    <w:div w:id="1803229256">
                      <w:marLeft w:val="3197"/>
                      <w:marRight w:val="0"/>
                      <w:marTop w:val="0"/>
                      <w:marBottom w:val="0"/>
                      <w:divBdr>
                        <w:top w:val="none" w:sz="0" w:space="0" w:color="auto"/>
                        <w:left w:val="none" w:sz="0" w:space="0" w:color="auto"/>
                        <w:bottom w:val="none" w:sz="0" w:space="0" w:color="auto"/>
                        <w:right w:val="none" w:sz="0" w:space="0" w:color="auto"/>
                      </w:divBdr>
                      <w:divsChild>
                        <w:div w:id="1864129755">
                          <w:marLeft w:val="0"/>
                          <w:marRight w:val="0"/>
                          <w:marTop w:val="0"/>
                          <w:marBottom w:val="0"/>
                          <w:divBdr>
                            <w:top w:val="none" w:sz="0" w:space="0" w:color="auto"/>
                            <w:left w:val="none" w:sz="0" w:space="0" w:color="auto"/>
                            <w:bottom w:val="none" w:sz="0" w:space="0" w:color="auto"/>
                            <w:right w:val="none" w:sz="0" w:space="0" w:color="auto"/>
                          </w:divBdr>
                          <w:divsChild>
                            <w:div w:id="92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67045">
      <w:bodyDiv w:val="1"/>
      <w:marLeft w:val="0"/>
      <w:marRight w:val="0"/>
      <w:marTop w:val="0"/>
      <w:marBottom w:val="0"/>
      <w:divBdr>
        <w:top w:val="none" w:sz="0" w:space="0" w:color="auto"/>
        <w:left w:val="none" w:sz="0" w:space="0" w:color="auto"/>
        <w:bottom w:val="none" w:sz="0" w:space="0" w:color="auto"/>
        <w:right w:val="none" w:sz="0" w:space="0" w:color="auto"/>
      </w:divBdr>
    </w:div>
    <w:div w:id="1318611089">
      <w:bodyDiv w:val="1"/>
      <w:marLeft w:val="0"/>
      <w:marRight w:val="0"/>
      <w:marTop w:val="120"/>
      <w:marBottom w:val="0"/>
      <w:divBdr>
        <w:top w:val="none" w:sz="0" w:space="0" w:color="auto"/>
        <w:left w:val="none" w:sz="0" w:space="0" w:color="auto"/>
        <w:bottom w:val="none" w:sz="0" w:space="0" w:color="auto"/>
        <w:right w:val="none" w:sz="0" w:space="0" w:color="auto"/>
      </w:divBdr>
      <w:divsChild>
        <w:div w:id="933974007">
          <w:marLeft w:val="150"/>
          <w:marRight w:val="150"/>
          <w:marTop w:val="100"/>
          <w:marBottom w:val="100"/>
          <w:divBdr>
            <w:top w:val="none" w:sz="0" w:space="0" w:color="auto"/>
            <w:left w:val="none" w:sz="0" w:space="0" w:color="auto"/>
            <w:bottom w:val="none" w:sz="0" w:space="0" w:color="auto"/>
            <w:right w:val="none" w:sz="0" w:space="0" w:color="auto"/>
          </w:divBdr>
          <w:divsChild>
            <w:div w:id="878784500">
              <w:marLeft w:val="0"/>
              <w:marRight w:val="0"/>
              <w:marTop w:val="0"/>
              <w:marBottom w:val="0"/>
              <w:divBdr>
                <w:top w:val="none" w:sz="0" w:space="0" w:color="auto"/>
                <w:left w:val="none" w:sz="0" w:space="0" w:color="auto"/>
                <w:bottom w:val="none" w:sz="0" w:space="0" w:color="auto"/>
                <w:right w:val="none" w:sz="0" w:space="0" w:color="auto"/>
              </w:divBdr>
              <w:divsChild>
                <w:div w:id="603683907">
                  <w:marLeft w:val="300"/>
                  <w:marRight w:val="300"/>
                  <w:marTop w:val="0"/>
                  <w:marBottom w:val="300"/>
                  <w:divBdr>
                    <w:top w:val="none" w:sz="0" w:space="0" w:color="auto"/>
                    <w:left w:val="none" w:sz="0" w:space="0" w:color="auto"/>
                    <w:bottom w:val="none" w:sz="0" w:space="0" w:color="auto"/>
                    <w:right w:val="none" w:sz="0" w:space="0" w:color="auto"/>
                  </w:divBdr>
                  <w:divsChild>
                    <w:div w:id="908854753">
                      <w:marLeft w:val="0"/>
                      <w:marRight w:val="0"/>
                      <w:marTop w:val="0"/>
                      <w:marBottom w:val="240"/>
                      <w:divBdr>
                        <w:top w:val="none" w:sz="0" w:space="0" w:color="auto"/>
                        <w:left w:val="none" w:sz="0" w:space="0" w:color="auto"/>
                        <w:bottom w:val="none" w:sz="0" w:space="0" w:color="auto"/>
                        <w:right w:val="none" w:sz="0" w:space="0" w:color="auto"/>
                      </w:divBdr>
                      <w:divsChild>
                        <w:div w:id="1145660948">
                          <w:marLeft w:val="0"/>
                          <w:marRight w:val="0"/>
                          <w:marTop w:val="0"/>
                          <w:marBottom w:val="0"/>
                          <w:divBdr>
                            <w:top w:val="none" w:sz="0" w:space="0" w:color="auto"/>
                            <w:left w:val="none" w:sz="0" w:space="0" w:color="auto"/>
                            <w:bottom w:val="none" w:sz="0" w:space="0" w:color="auto"/>
                            <w:right w:val="none" w:sz="0" w:space="0" w:color="auto"/>
                          </w:divBdr>
                          <w:divsChild>
                            <w:div w:id="1323773393">
                              <w:marLeft w:val="0"/>
                              <w:marRight w:val="0"/>
                              <w:marTop w:val="0"/>
                              <w:marBottom w:val="0"/>
                              <w:divBdr>
                                <w:top w:val="none" w:sz="0" w:space="0" w:color="auto"/>
                                <w:left w:val="none" w:sz="0" w:space="0" w:color="auto"/>
                                <w:bottom w:val="none" w:sz="0" w:space="0" w:color="auto"/>
                                <w:right w:val="none" w:sz="0" w:space="0" w:color="auto"/>
                              </w:divBdr>
                              <w:divsChild>
                                <w:div w:id="1567688032">
                                  <w:marLeft w:val="0"/>
                                  <w:marRight w:val="0"/>
                                  <w:marTop w:val="0"/>
                                  <w:marBottom w:val="0"/>
                                  <w:divBdr>
                                    <w:top w:val="none" w:sz="0" w:space="0" w:color="auto"/>
                                    <w:left w:val="none" w:sz="0" w:space="0" w:color="auto"/>
                                    <w:bottom w:val="none" w:sz="0" w:space="0" w:color="auto"/>
                                    <w:right w:val="none" w:sz="0" w:space="0" w:color="auto"/>
                                  </w:divBdr>
                                  <w:divsChild>
                                    <w:div w:id="3445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090336">
      <w:bodyDiv w:val="1"/>
      <w:marLeft w:val="0"/>
      <w:marRight w:val="0"/>
      <w:marTop w:val="0"/>
      <w:marBottom w:val="0"/>
      <w:divBdr>
        <w:top w:val="none" w:sz="0" w:space="0" w:color="auto"/>
        <w:left w:val="none" w:sz="0" w:space="0" w:color="auto"/>
        <w:bottom w:val="none" w:sz="0" w:space="0" w:color="auto"/>
        <w:right w:val="none" w:sz="0" w:space="0" w:color="auto"/>
      </w:divBdr>
    </w:div>
    <w:div w:id="1505589099">
      <w:bodyDiv w:val="1"/>
      <w:marLeft w:val="0"/>
      <w:marRight w:val="0"/>
      <w:marTop w:val="120"/>
      <w:marBottom w:val="0"/>
      <w:divBdr>
        <w:top w:val="none" w:sz="0" w:space="0" w:color="auto"/>
        <w:left w:val="none" w:sz="0" w:space="0" w:color="auto"/>
        <w:bottom w:val="none" w:sz="0" w:space="0" w:color="auto"/>
        <w:right w:val="none" w:sz="0" w:space="0" w:color="auto"/>
      </w:divBdr>
      <w:divsChild>
        <w:div w:id="1663465212">
          <w:marLeft w:val="150"/>
          <w:marRight w:val="150"/>
          <w:marTop w:val="100"/>
          <w:marBottom w:val="100"/>
          <w:divBdr>
            <w:top w:val="none" w:sz="0" w:space="0" w:color="auto"/>
            <w:left w:val="none" w:sz="0" w:space="0" w:color="auto"/>
            <w:bottom w:val="none" w:sz="0" w:space="0" w:color="auto"/>
            <w:right w:val="none" w:sz="0" w:space="0" w:color="auto"/>
          </w:divBdr>
          <w:divsChild>
            <w:div w:id="1224560718">
              <w:marLeft w:val="0"/>
              <w:marRight w:val="0"/>
              <w:marTop w:val="0"/>
              <w:marBottom w:val="0"/>
              <w:divBdr>
                <w:top w:val="none" w:sz="0" w:space="0" w:color="auto"/>
                <w:left w:val="none" w:sz="0" w:space="0" w:color="auto"/>
                <w:bottom w:val="none" w:sz="0" w:space="0" w:color="auto"/>
                <w:right w:val="none" w:sz="0" w:space="0" w:color="auto"/>
              </w:divBdr>
              <w:divsChild>
                <w:div w:id="1206723645">
                  <w:marLeft w:val="300"/>
                  <w:marRight w:val="300"/>
                  <w:marTop w:val="0"/>
                  <w:marBottom w:val="300"/>
                  <w:divBdr>
                    <w:top w:val="none" w:sz="0" w:space="0" w:color="auto"/>
                    <w:left w:val="none" w:sz="0" w:space="0" w:color="auto"/>
                    <w:bottom w:val="none" w:sz="0" w:space="0" w:color="auto"/>
                    <w:right w:val="none" w:sz="0" w:space="0" w:color="auto"/>
                  </w:divBdr>
                  <w:divsChild>
                    <w:div w:id="1025398485">
                      <w:marLeft w:val="0"/>
                      <w:marRight w:val="0"/>
                      <w:marTop w:val="0"/>
                      <w:marBottom w:val="240"/>
                      <w:divBdr>
                        <w:top w:val="none" w:sz="0" w:space="0" w:color="auto"/>
                        <w:left w:val="none" w:sz="0" w:space="0" w:color="auto"/>
                        <w:bottom w:val="none" w:sz="0" w:space="0" w:color="auto"/>
                        <w:right w:val="none" w:sz="0" w:space="0" w:color="auto"/>
                      </w:divBdr>
                      <w:divsChild>
                        <w:div w:id="629818878">
                          <w:marLeft w:val="0"/>
                          <w:marRight w:val="0"/>
                          <w:marTop w:val="0"/>
                          <w:marBottom w:val="0"/>
                          <w:divBdr>
                            <w:top w:val="none" w:sz="0" w:space="0" w:color="auto"/>
                            <w:left w:val="none" w:sz="0" w:space="0" w:color="auto"/>
                            <w:bottom w:val="none" w:sz="0" w:space="0" w:color="auto"/>
                            <w:right w:val="none" w:sz="0" w:space="0" w:color="auto"/>
                          </w:divBdr>
                          <w:divsChild>
                            <w:div w:id="1267074947">
                              <w:marLeft w:val="0"/>
                              <w:marRight w:val="0"/>
                              <w:marTop w:val="0"/>
                              <w:marBottom w:val="0"/>
                              <w:divBdr>
                                <w:top w:val="none" w:sz="0" w:space="0" w:color="auto"/>
                                <w:left w:val="none" w:sz="0" w:space="0" w:color="auto"/>
                                <w:bottom w:val="none" w:sz="0" w:space="0" w:color="auto"/>
                                <w:right w:val="none" w:sz="0" w:space="0" w:color="auto"/>
                              </w:divBdr>
                              <w:divsChild>
                                <w:div w:id="516775434">
                                  <w:marLeft w:val="0"/>
                                  <w:marRight w:val="0"/>
                                  <w:marTop w:val="0"/>
                                  <w:marBottom w:val="0"/>
                                  <w:divBdr>
                                    <w:top w:val="none" w:sz="0" w:space="0" w:color="auto"/>
                                    <w:left w:val="none" w:sz="0" w:space="0" w:color="auto"/>
                                    <w:bottom w:val="none" w:sz="0" w:space="0" w:color="auto"/>
                                    <w:right w:val="none" w:sz="0" w:space="0" w:color="auto"/>
                                  </w:divBdr>
                                  <w:divsChild>
                                    <w:div w:id="18467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6514">
      <w:bodyDiv w:val="1"/>
      <w:marLeft w:val="0"/>
      <w:marRight w:val="0"/>
      <w:marTop w:val="120"/>
      <w:marBottom w:val="0"/>
      <w:divBdr>
        <w:top w:val="none" w:sz="0" w:space="0" w:color="auto"/>
        <w:left w:val="none" w:sz="0" w:space="0" w:color="auto"/>
        <w:bottom w:val="none" w:sz="0" w:space="0" w:color="auto"/>
        <w:right w:val="none" w:sz="0" w:space="0" w:color="auto"/>
      </w:divBdr>
      <w:divsChild>
        <w:div w:id="396323903">
          <w:marLeft w:val="150"/>
          <w:marRight w:val="150"/>
          <w:marTop w:val="100"/>
          <w:marBottom w:val="100"/>
          <w:divBdr>
            <w:top w:val="none" w:sz="0" w:space="0" w:color="auto"/>
            <w:left w:val="none" w:sz="0" w:space="0" w:color="auto"/>
            <w:bottom w:val="none" w:sz="0" w:space="0" w:color="auto"/>
            <w:right w:val="none" w:sz="0" w:space="0" w:color="auto"/>
          </w:divBdr>
          <w:divsChild>
            <w:div w:id="978655798">
              <w:marLeft w:val="0"/>
              <w:marRight w:val="0"/>
              <w:marTop w:val="0"/>
              <w:marBottom w:val="0"/>
              <w:divBdr>
                <w:top w:val="none" w:sz="0" w:space="0" w:color="auto"/>
                <w:left w:val="none" w:sz="0" w:space="0" w:color="auto"/>
                <w:bottom w:val="none" w:sz="0" w:space="0" w:color="auto"/>
                <w:right w:val="none" w:sz="0" w:space="0" w:color="auto"/>
              </w:divBdr>
              <w:divsChild>
                <w:div w:id="331489427">
                  <w:marLeft w:val="300"/>
                  <w:marRight w:val="300"/>
                  <w:marTop w:val="0"/>
                  <w:marBottom w:val="300"/>
                  <w:divBdr>
                    <w:top w:val="none" w:sz="0" w:space="0" w:color="auto"/>
                    <w:left w:val="none" w:sz="0" w:space="0" w:color="auto"/>
                    <w:bottom w:val="none" w:sz="0" w:space="0" w:color="auto"/>
                    <w:right w:val="none" w:sz="0" w:space="0" w:color="auto"/>
                  </w:divBdr>
                  <w:divsChild>
                    <w:div w:id="1925218227">
                      <w:marLeft w:val="0"/>
                      <w:marRight w:val="0"/>
                      <w:marTop w:val="0"/>
                      <w:marBottom w:val="240"/>
                      <w:divBdr>
                        <w:top w:val="none" w:sz="0" w:space="0" w:color="auto"/>
                        <w:left w:val="none" w:sz="0" w:space="0" w:color="auto"/>
                        <w:bottom w:val="none" w:sz="0" w:space="0" w:color="auto"/>
                        <w:right w:val="none" w:sz="0" w:space="0" w:color="auto"/>
                      </w:divBdr>
                      <w:divsChild>
                        <w:div w:id="1700349576">
                          <w:marLeft w:val="0"/>
                          <w:marRight w:val="0"/>
                          <w:marTop w:val="0"/>
                          <w:marBottom w:val="0"/>
                          <w:divBdr>
                            <w:top w:val="none" w:sz="0" w:space="0" w:color="auto"/>
                            <w:left w:val="none" w:sz="0" w:space="0" w:color="auto"/>
                            <w:bottom w:val="none" w:sz="0" w:space="0" w:color="auto"/>
                            <w:right w:val="none" w:sz="0" w:space="0" w:color="auto"/>
                          </w:divBdr>
                          <w:divsChild>
                            <w:div w:id="1028487589">
                              <w:marLeft w:val="0"/>
                              <w:marRight w:val="0"/>
                              <w:marTop w:val="0"/>
                              <w:marBottom w:val="0"/>
                              <w:divBdr>
                                <w:top w:val="none" w:sz="0" w:space="0" w:color="auto"/>
                                <w:left w:val="none" w:sz="0" w:space="0" w:color="auto"/>
                                <w:bottom w:val="none" w:sz="0" w:space="0" w:color="auto"/>
                                <w:right w:val="none" w:sz="0" w:space="0" w:color="auto"/>
                              </w:divBdr>
                              <w:divsChild>
                                <w:div w:id="1080324576">
                                  <w:marLeft w:val="0"/>
                                  <w:marRight w:val="0"/>
                                  <w:marTop w:val="0"/>
                                  <w:marBottom w:val="0"/>
                                  <w:divBdr>
                                    <w:top w:val="none" w:sz="0" w:space="0" w:color="auto"/>
                                    <w:left w:val="none" w:sz="0" w:space="0" w:color="auto"/>
                                    <w:bottom w:val="none" w:sz="0" w:space="0" w:color="auto"/>
                                    <w:right w:val="none" w:sz="0" w:space="0" w:color="auto"/>
                                  </w:divBdr>
                                  <w:divsChild>
                                    <w:div w:id="20824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357788">
      <w:bodyDiv w:val="1"/>
      <w:marLeft w:val="0"/>
      <w:marRight w:val="0"/>
      <w:marTop w:val="0"/>
      <w:marBottom w:val="0"/>
      <w:divBdr>
        <w:top w:val="none" w:sz="0" w:space="0" w:color="auto"/>
        <w:left w:val="none" w:sz="0" w:space="0" w:color="auto"/>
        <w:bottom w:val="none" w:sz="0" w:space="0" w:color="auto"/>
        <w:right w:val="none" w:sz="0" w:space="0" w:color="auto"/>
      </w:divBdr>
      <w:divsChild>
        <w:div w:id="1444689666">
          <w:marLeft w:val="0"/>
          <w:marRight w:val="0"/>
          <w:marTop w:val="0"/>
          <w:marBottom w:val="0"/>
          <w:divBdr>
            <w:top w:val="none" w:sz="0" w:space="0" w:color="auto"/>
            <w:left w:val="none" w:sz="0" w:space="0" w:color="auto"/>
            <w:bottom w:val="none" w:sz="0" w:space="0" w:color="auto"/>
            <w:right w:val="none" w:sz="0" w:space="0" w:color="auto"/>
          </w:divBdr>
          <w:divsChild>
            <w:div w:id="6727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677">
      <w:bodyDiv w:val="1"/>
      <w:marLeft w:val="0"/>
      <w:marRight w:val="0"/>
      <w:marTop w:val="120"/>
      <w:marBottom w:val="0"/>
      <w:divBdr>
        <w:top w:val="none" w:sz="0" w:space="0" w:color="auto"/>
        <w:left w:val="none" w:sz="0" w:space="0" w:color="auto"/>
        <w:bottom w:val="none" w:sz="0" w:space="0" w:color="auto"/>
        <w:right w:val="none" w:sz="0" w:space="0" w:color="auto"/>
      </w:divBdr>
      <w:divsChild>
        <w:div w:id="23478736">
          <w:marLeft w:val="150"/>
          <w:marRight w:val="150"/>
          <w:marTop w:val="100"/>
          <w:marBottom w:val="100"/>
          <w:divBdr>
            <w:top w:val="none" w:sz="0" w:space="0" w:color="auto"/>
            <w:left w:val="none" w:sz="0" w:space="0" w:color="auto"/>
            <w:bottom w:val="none" w:sz="0" w:space="0" w:color="auto"/>
            <w:right w:val="none" w:sz="0" w:space="0" w:color="auto"/>
          </w:divBdr>
          <w:divsChild>
            <w:div w:id="1938754501">
              <w:marLeft w:val="0"/>
              <w:marRight w:val="0"/>
              <w:marTop w:val="0"/>
              <w:marBottom w:val="0"/>
              <w:divBdr>
                <w:top w:val="none" w:sz="0" w:space="0" w:color="auto"/>
                <w:left w:val="none" w:sz="0" w:space="0" w:color="auto"/>
                <w:bottom w:val="none" w:sz="0" w:space="0" w:color="auto"/>
                <w:right w:val="none" w:sz="0" w:space="0" w:color="auto"/>
              </w:divBdr>
              <w:divsChild>
                <w:div w:id="1786657482">
                  <w:marLeft w:val="300"/>
                  <w:marRight w:val="300"/>
                  <w:marTop w:val="0"/>
                  <w:marBottom w:val="300"/>
                  <w:divBdr>
                    <w:top w:val="none" w:sz="0" w:space="0" w:color="auto"/>
                    <w:left w:val="none" w:sz="0" w:space="0" w:color="auto"/>
                    <w:bottom w:val="none" w:sz="0" w:space="0" w:color="auto"/>
                    <w:right w:val="none" w:sz="0" w:space="0" w:color="auto"/>
                  </w:divBdr>
                  <w:divsChild>
                    <w:div w:id="1125998455">
                      <w:marLeft w:val="0"/>
                      <w:marRight w:val="0"/>
                      <w:marTop w:val="0"/>
                      <w:marBottom w:val="240"/>
                      <w:divBdr>
                        <w:top w:val="none" w:sz="0" w:space="0" w:color="auto"/>
                        <w:left w:val="none" w:sz="0" w:space="0" w:color="auto"/>
                        <w:bottom w:val="none" w:sz="0" w:space="0" w:color="auto"/>
                        <w:right w:val="none" w:sz="0" w:space="0" w:color="auto"/>
                      </w:divBdr>
                      <w:divsChild>
                        <w:div w:id="1616598060">
                          <w:marLeft w:val="0"/>
                          <w:marRight w:val="0"/>
                          <w:marTop w:val="0"/>
                          <w:marBottom w:val="0"/>
                          <w:divBdr>
                            <w:top w:val="none" w:sz="0" w:space="0" w:color="auto"/>
                            <w:left w:val="none" w:sz="0" w:space="0" w:color="auto"/>
                            <w:bottom w:val="none" w:sz="0" w:space="0" w:color="auto"/>
                            <w:right w:val="none" w:sz="0" w:space="0" w:color="auto"/>
                          </w:divBdr>
                          <w:divsChild>
                            <w:div w:id="995643820">
                              <w:marLeft w:val="0"/>
                              <w:marRight w:val="0"/>
                              <w:marTop w:val="0"/>
                              <w:marBottom w:val="0"/>
                              <w:divBdr>
                                <w:top w:val="none" w:sz="0" w:space="0" w:color="auto"/>
                                <w:left w:val="none" w:sz="0" w:space="0" w:color="auto"/>
                                <w:bottom w:val="none" w:sz="0" w:space="0" w:color="auto"/>
                                <w:right w:val="none" w:sz="0" w:space="0" w:color="auto"/>
                              </w:divBdr>
                              <w:divsChild>
                                <w:div w:id="103773294">
                                  <w:marLeft w:val="0"/>
                                  <w:marRight w:val="0"/>
                                  <w:marTop w:val="0"/>
                                  <w:marBottom w:val="0"/>
                                  <w:divBdr>
                                    <w:top w:val="none" w:sz="0" w:space="0" w:color="auto"/>
                                    <w:left w:val="none" w:sz="0" w:space="0" w:color="auto"/>
                                    <w:bottom w:val="none" w:sz="0" w:space="0" w:color="auto"/>
                                    <w:right w:val="none" w:sz="0" w:space="0" w:color="auto"/>
                                  </w:divBdr>
                                  <w:divsChild>
                                    <w:div w:id="676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19215">
      <w:bodyDiv w:val="1"/>
      <w:marLeft w:val="0"/>
      <w:marRight w:val="0"/>
      <w:marTop w:val="120"/>
      <w:marBottom w:val="0"/>
      <w:divBdr>
        <w:top w:val="none" w:sz="0" w:space="0" w:color="auto"/>
        <w:left w:val="none" w:sz="0" w:space="0" w:color="auto"/>
        <w:bottom w:val="none" w:sz="0" w:space="0" w:color="auto"/>
        <w:right w:val="none" w:sz="0" w:space="0" w:color="auto"/>
      </w:divBdr>
      <w:divsChild>
        <w:div w:id="1759790391">
          <w:marLeft w:val="150"/>
          <w:marRight w:val="150"/>
          <w:marTop w:val="100"/>
          <w:marBottom w:val="100"/>
          <w:divBdr>
            <w:top w:val="none" w:sz="0" w:space="0" w:color="auto"/>
            <w:left w:val="none" w:sz="0" w:space="0" w:color="auto"/>
            <w:bottom w:val="none" w:sz="0" w:space="0" w:color="auto"/>
            <w:right w:val="none" w:sz="0" w:space="0" w:color="auto"/>
          </w:divBdr>
          <w:divsChild>
            <w:div w:id="1149781693">
              <w:marLeft w:val="0"/>
              <w:marRight w:val="0"/>
              <w:marTop w:val="0"/>
              <w:marBottom w:val="0"/>
              <w:divBdr>
                <w:top w:val="none" w:sz="0" w:space="0" w:color="auto"/>
                <w:left w:val="none" w:sz="0" w:space="0" w:color="auto"/>
                <w:bottom w:val="none" w:sz="0" w:space="0" w:color="auto"/>
                <w:right w:val="none" w:sz="0" w:space="0" w:color="auto"/>
              </w:divBdr>
              <w:divsChild>
                <w:div w:id="970289548">
                  <w:marLeft w:val="300"/>
                  <w:marRight w:val="300"/>
                  <w:marTop w:val="0"/>
                  <w:marBottom w:val="300"/>
                  <w:divBdr>
                    <w:top w:val="none" w:sz="0" w:space="0" w:color="auto"/>
                    <w:left w:val="none" w:sz="0" w:space="0" w:color="auto"/>
                    <w:bottom w:val="none" w:sz="0" w:space="0" w:color="auto"/>
                    <w:right w:val="none" w:sz="0" w:space="0" w:color="auto"/>
                  </w:divBdr>
                  <w:divsChild>
                    <w:div w:id="956956997">
                      <w:marLeft w:val="0"/>
                      <w:marRight w:val="0"/>
                      <w:marTop w:val="0"/>
                      <w:marBottom w:val="240"/>
                      <w:divBdr>
                        <w:top w:val="none" w:sz="0" w:space="0" w:color="auto"/>
                        <w:left w:val="none" w:sz="0" w:space="0" w:color="auto"/>
                        <w:bottom w:val="none" w:sz="0" w:space="0" w:color="auto"/>
                        <w:right w:val="none" w:sz="0" w:space="0" w:color="auto"/>
                      </w:divBdr>
                      <w:divsChild>
                        <w:div w:id="1827277389">
                          <w:marLeft w:val="0"/>
                          <w:marRight w:val="0"/>
                          <w:marTop w:val="0"/>
                          <w:marBottom w:val="0"/>
                          <w:divBdr>
                            <w:top w:val="none" w:sz="0" w:space="0" w:color="auto"/>
                            <w:left w:val="none" w:sz="0" w:space="0" w:color="auto"/>
                            <w:bottom w:val="none" w:sz="0" w:space="0" w:color="auto"/>
                            <w:right w:val="none" w:sz="0" w:space="0" w:color="auto"/>
                          </w:divBdr>
                          <w:divsChild>
                            <w:div w:id="1238436380">
                              <w:marLeft w:val="0"/>
                              <w:marRight w:val="0"/>
                              <w:marTop w:val="0"/>
                              <w:marBottom w:val="0"/>
                              <w:divBdr>
                                <w:top w:val="none" w:sz="0" w:space="0" w:color="auto"/>
                                <w:left w:val="none" w:sz="0" w:space="0" w:color="auto"/>
                                <w:bottom w:val="none" w:sz="0" w:space="0" w:color="auto"/>
                                <w:right w:val="none" w:sz="0" w:space="0" w:color="auto"/>
                              </w:divBdr>
                              <w:divsChild>
                                <w:div w:id="1467426854">
                                  <w:marLeft w:val="0"/>
                                  <w:marRight w:val="0"/>
                                  <w:marTop w:val="0"/>
                                  <w:marBottom w:val="0"/>
                                  <w:divBdr>
                                    <w:top w:val="none" w:sz="0" w:space="0" w:color="auto"/>
                                    <w:left w:val="none" w:sz="0" w:space="0" w:color="auto"/>
                                    <w:bottom w:val="none" w:sz="0" w:space="0" w:color="auto"/>
                                    <w:right w:val="none" w:sz="0" w:space="0" w:color="auto"/>
                                  </w:divBdr>
                                  <w:divsChild>
                                    <w:div w:id="1942495810">
                                      <w:marLeft w:val="0"/>
                                      <w:marRight w:val="0"/>
                                      <w:marTop w:val="0"/>
                                      <w:marBottom w:val="0"/>
                                      <w:divBdr>
                                        <w:top w:val="none" w:sz="0" w:space="0" w:color="auto"/>
                                        <w:left w:val="none" w:sz="0" w:space="0" w:color="auto"/>
                                        <w:bottom w:val="none" w:sz="0" w:space="0" w:color="auto"/>
                                        <w:right w:val="none" w:sz="0" w:space="0" w:color="auto"/>
                                      </w:divBdr>
                                      <w:divsChild>
                                        <w:div w:id="21309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67038">
      <w:bodyDiv w:val="1"/>
      <w:marLeft w:val="0"/>
      <w:marRight w:val="0"/>
      <w:marTop w:val="120"/>
      <w:marBottom w:val="0"/>
      <w:divBdr>
        <w:top w:val="none" w:sz="0" w:space="0" w:color="auto"/>
        <w:left w:val="none" w:sz="0" w:space="0" w:color="auto"/>
        <w:bottom w:val="none" w:sz="0" w:space="0" w:color="auto"/>
        <w:right w:val="none" w:sz="0" w:space="0" w:color="auto"/>
      </w:divBdr>
      <w:divsChild>
        <w:div w:id="976111613">
          <w:marLeft w:val="150"/>
          <w:marRight w:val="150"/>
          <w:marTop w:val="100"/>
          <w:marBottom w:val="100"/>
          <w:divBdr>
            <w:top w:val="none" w:sz="0" w:space="0" w:color="auto"/>
            <w:left w:val="none" w:sz="0" w:space="0" w:color="auto"/>
            <w:bottom w:val="none" w:sz="0" w:space="0" w:color="auto"/>
            <w:right w:val="none" w:sz="0" w:space="0" w:color="auto"/>
          </w:divBdr>
          <w:divsChild>
            <w:div w:id="1230535106">
              <w:marLeft w:val="0"/>
              <w:marRight w:val="0"/>
              <w:marTop w:val="0"/>
              <w:marBottom w:val="0"/>
              <w:divBdr>
                <w:top w:val="none" w:sz="0" w:space="0" w:color="auto"/>
                <w:left w:val="none" w:sz="0" w:space="0" w:color="auto"/>
                <w:bottom w:val="none" w:sz="0" w:space="0" w:color="auto"/>
                <w:right w:val="none" w:sz="0" w:space="0" w:color="auto"/>
              </w:divBdr>
              <w:divsChild>
                <w:div w:id="1861897166">
                  <w:marLeft w:val="300"/>
                  <w:marRight w:val="300"/>
                  <w:marTop w:val="0"/>
                  <w:marBottom w:val="300"/>
                  <w:divBdr>
                    <w:top w:val="none" w:sz="0" w:space="0" w:color="auto"/>
                    <w:left w:val="none" w:sz="0" w:space="0" w:color="auto"/>
                    <w:bottom w:val="none" w:sz="0" w:space="0" w:color="auto"/>
                    <w:right w:val="none" w:sz="0" w:space="0" w:color="auto"/>
                  </w:divBdr>
                  <w:divsChild>
                    <w:div w:id="716927717">
                      <w:marLeft w:val="0"/>
                      <w:marRight w:val="0"/>
                      <w:marTop w:val="0"/>
                      <w:marBottom w:val="240"/>
                      <w:divBdr>
                        <w:top w:val="none" w:sz="0" w:space="0" w:color="auto"/>
                        <w:left w:val="none" w:sz="0" w:space="0" w:color="auto"/>
                        <w:bottom w:val="none" w:sz="0" w:space="0" w:color="auto"/>
                        <w:right w:val="none" w:sz="0" w:space="0" w:color="auto"/>
                      </w:divBdr>
                      <w:divsChild>
                        <w:div w:id="1940287921">
                          <w:marLeft w:val="0"/>
                          <w:marRight w:val="0"/>
                          <w:marTop w:val="0"/>
                          <w:marBottom w:val="0"/>
                          <w:divBdr>
                            <w:top w:val="none" w:sz="0" w:space="0" w:color="auto"/>
                            <w:left w:val="none" w:sz="0" w:space="0" w:color="auto"/>
                            <w:bottom w:val="none" w:sz="0" w:space="0" w:color="auto"/>
                            <w:right w:val="none" w:sz="0" w:space="0" w:color="auto"/>
                          </w:divBdr>
                          <w:divsChild>
                            <w:div w:id="445807821">
                              <w:marLeft w:val="0"/>
                              <w:marRight w:val="0"/>
                              <w:marTop w:val="0"/>
                              <w:marBottom w:val="0"/>
                              <w:divBdr>
                                <w:top w:val="none" w:sz="0" w:space="0" w:color="auto"/>
                                <w:left w:val="none" w:sz="0" w:space="0" w:color="auto"/>
                                <w:bottom w:val="none" w:sz="0" w:space="0" w:color="auto"/>
                                <w:right w:val="none" w:sz="0" w:space="0" w:color="auto"/>
                              </w:divBdr>
                              <w:divsChild>
                                <w:div w:id="2111193323">
                                  <w:marLeft w:val="0"/>
                                  <w:marRight w:val="0"/>
                                  <w:marTop w:val="0"/>
                                  <w:marBottom w:val="0"/>
                                  <w:divBdr>
                                    <w:top w:val="none" w:sz="0" w:space="0" w:color="auto"/>
                                    <w:left w:val="none" w:sz="0" w:space="0" w:color="auto"/>
                                    <w:bottom w:val="none" w:sz="0" w:space="0" w:color="auto"/>
                                    <w:right w:val="none" w:sz="0" w:space="0" w:color="auto"/>
                                  </w:divBdr>
                                  <w:divsChild>
                                    <w:div w:id="5905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89587">
      <w:bodyDiv w:val="1"/>
      <w:marLeft w:val="0"/>
      <w:marRight w:val="0"/>
      <w:marTop w:val="120"/>
      <w:marBottom w:val="0"/>
      <w:divBdr>
        <w:top w:val="none" w:sz="0" w:space="0" w:color="auto"/>
        <w:left w:val="none" w:sz="0" w:space="0" w:color="auto"/>
        <w:bottom w:val="none" w:sz="0" w:space="0" w:color="auto"/>
        <w:right w:val="none" w:sz="0" w:space="0" w:color="auto"/>
      </w:divBdr>
      <w:divsChild>
        <w:div w:id="604534815">
          <w:marLeft w:val="150"/>
          <w:marRight w:val="150"/>
          <w:marTop w:val="100"/>
          <w:marBottom w:val="100"/>
          <w:divBdr>
            <w:top w:val="none" w:sz="0" w:space="0" w:color="auto"/>
            <w:left w:val="none" w:sz="0" w:space="0" w:color="auto"/>
            <w:bottom w:val="none" w:sz="0" w:space="0" w:color="auto"/>
            <w:right w:val="none" w:sz="0" w:space="0" w:color="auto"/>
          </w:divBdr>
          <w:divsChild>
            <w:div w:id="1347361715">
              <w:marLeft w:val="0"/>
              <w:marRight w:val="0"/>
              <w:marTop w:val="0"/>
              <w:marBottom w:val="0"/>
              <w:divBdr>
                <w:top w:val="none" w:sz="0" w:space="0" w:color="auto"/>
                <w:left w:val="none" w:sz="0" w:space="0" w:color="auto"/>
                <w:bottom w:val="none" w:sz="0" w:space="0" w:color="auto"/>
                <w:right w:val="none" w:sz="0" w:space="0" w:color="auto"/>
              </w:divBdr>
              <w:divsChild>
                <w:div w:id="494692081">
                  <w:marLeft w:val="300"/>
                  <w:marRight w:val="300"/>
                  <w:marTop w:val="0"/>
                  <w:marBottom w:val="300"/>
                  <w:divBdr>
                    <w:top w:val="none" w:sz="0" w:space="0" w:color="auto"/>
                    <w:left w:val="none" w:sz="0" w:space="0" w:color="auto"/>
                    <w:bottom w:val="none" w:sz="0" w:space="0" w:color="auto"/>
                    <w:right w:val="none" w:sz="0" w:space="0" w:color="auto"/>
                  </w:divBdr>
                  <w:divsChild>
                    <w:div w:id="5837859">
                      <w:marLeft w:val="0"/>
                      <w:marRight w:val="0"/>
                      <w:marTop w:val="0"/>
                      <w:marBottom w:val="240"/>
                      <w:divBdr>
                        <w:top w:val="none" w:sz="0" w:space="0" w:color="auto"/>
                        <w:left w:val="none" w:sz="0" w:space="0" w:color="auto"/>
                        <w:bottom w:val="none" w:sz="0" w:space="0" w:color="auto"/>
                        <w:right w:val="none" w:sz="0" w:space="0" w:color="auto"/>
                      </w:divBdr>
                      <w:divsChild>
                        <w:div w:id="326590104">
                          <w:marLeft w:val="0"/>
                          <w:marRight w:val="0"/>
                          <w:marTop w:val="0"/>
                          <w:marBottom w:val="0"/>
                          <w:divBdr>
                            <w:top w:val="none" w:sz="0" w:space="0" w:color="auto"/>
                            <w:left w:val="none" w:sz="0" w:space="0" w:color="auto"/>
                            <w:bottom w:val="none" w:sz="0" w:space="0" w:color="auto"/>
                            <w:right w:val="none" w:sz="0" w:space="0" w:color="auto"/>
                          </w:divBdr>
                          <w:divsChild>
                            <w:div w:id="404691797">
                              <w:marLeft w:val="0"/>
                              <w:marRight w:val="0"/>
                              <w:marTop w:val="0"/>
                              <w:marBottom w:val="0"/>
                              <w:divBdr>
                                <w:top w:val="none" w:sz="0" w:space="0" w:color="auto"/>
                                <w:left w:val="none" w:sz="0" w:space="0" w:color="auto"/>
                                <w:bottom w:val="none" w:sz="0" w:space="0" w:color="auto"/>
                                <w:right w:val="none" w:sz="0" w:space="0" w:color="auto"/>
                              </w:divBdr>
                              <w:divsChild>
                                <w:div w:id="1257060393">
                                  <w:marLeft w:val="0"/>
                                  <w:marRight w:val="0"/>
                                  <w:marTop w:val="0"/>
                                  <w:marBottom w:val="0"/>
                                  <w:divBdr>
                                    <w:top w:val="none" w:sz="0" w:space="0" w:color="auto"/>
                                    <w:left w:val="none" w:sz="0" w:space="0" w:color="auto"/>
                                    <w:bottom w:val="none" w:sz="0" w:space="0" w:color="auto"/>
                                    <w:right w:val="none" w:sz="0" w:space="0" w:color="auto"/>
                                  </w:divBdr>
                                  <w:divsChild>
                                    <w:div w:id="19221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1830">
      <w:bodyDiv w:val="1"/>
      <w:marLeft w:val="0"/>
      <w:marRight w:val="0"/>
      <w:marTop w:val="120"/>
      <w:marBottom w:val="0"/>
      <w:divBdr>
        <w:top w:val="none" w:sz="0" w:space="0" w:color="auto"/>
        <w:left w:val="none" w:sz="0" w:space="0" w:color="auto"/>
        <w:bottom w:val="none" w:sz="0" w:space="0" w:color="auto"/>
        <w:right w:val="none" w:sz="0" w:space="0" w:color="auto"/>
      </w:divBdr>
      <w:divsChild>
        <w:div w:id="924875928">
          <w:marLeft w:val="150"/>
          <w:marRight w:val="150"/>
          <w:marTop w:val="100"/>
          <w:marBottom w:val="100"/>
          <w:divBdr>
            <w:top w:val="none" w:sz="0" w:space="0" w:color="auto"/>
            <w:left w:val="none" w:sz="0" w:space="0" w:color="auto"/>
            <w:bottom w:val="none" w:sz="0" w:space="0" w:color="auto"/>
            <w:right w:val="none" w:sz="0" w:space="0" w:color="auto"/>
          </w:divBdr>
          <w:divsChild>
            <w:div w:id="77992022">
              <w:marLeft w:val="0"/>
              <w:marRight w:val="0"/>
              <w:marTop w:val="0"/>
              <w:marBottom w:val="0"/>
              <w:divBdr>
                <w:top w:val="none" w:sz="0" w:space="0" w:color="auto"/>
                <w:left w:val="none" w:sz="0" w:space="0" w:color="auto"/>
                <w:bottom w:val="none" w:sz="0" w:space="0" w:color="auto"/>
                <w:right w:val="none" w:sz="0" w:space="0" w:color="auto"/>
              </w:divBdr>
              <w:divsChild>
                <w:div w:id="1916162964">
                  <w:marLeft w:val="300"/>
                  <w:marRight w:val="300"/>
                  <w:marTop w:val="0"/>
                  <w:marBottom w:val="300"/>
                  <w:divBdr>
                    <w:top w:val="none" w:sz="0" w:space="0" w:color="auto"/>
                    <w:left w:val="none" w:sz="0" w:space="0" w:color="auto"/>
                    <w:bottom w:val="none" w:sz="0" w:space="0" w:color="auto"/>
                    <w:right w:val="none" w:sz="0" w:space="0" w:color="auto"/>
                  </w:divBdr>
                  <w:divsChild>
                    <w:div w:id="1899003829">
                      <w:marLeft w:val="0"/>
                      <w:marRight w:val="0"/>
                      <w:marTop w:val="0"/>
                      <w:marBottom w:val="240"/>
                      <w:divBdr>
                        <w:top w:val="none" w:sz="0" w:space="0" w:color="auto"/>
                        <w:left w:val="none" w:sz="0" w:space="0" w:color="auto"/>
                        <w:bottom w:val="none" w:sz="0" w:space="0" w:color="auto"/>
                        <w:right w:val="none" w:sz="0" w:space="0" w:color="auto"/>
                      </w:divBdr>
                      <w:divsChild>
                        <w:div w:id="1471939824">
                          <w:marLeft w:val="0"/>
                          <w:marRight w:val="0"/>
                          <w:marTop w:val="0"/>
                          <w:marBottom w:val="0"/>
                          <w:divBdr>
                            <w:top w:val="none" w:sz="0" w:space="0" w:color="auto"/>
                            <w:left w:val="none" w:sz="0" w:space="0" w:color="auto"/>
                            <w:bottom w:val="none" w:sz="0" w:space="0" w:color="auto"/>
                            <w:right w:val="none" w:sz="0" w:space="0" w:color="auto"/>
                          </w:divBdr>
                          <w:divsChild>
                            <w:div w:id="1878084035">
                              <w:marLeft w:val="0"/>
                              <w:marRight w:val="0"/>
                              <w:marTop w:val="0"/>
                              <w:marBottom w:val="0"/>
                              <w:divBdr>
                                <w:top w:val="none" w:sz="0" w:space="0" w:color="auto"/>
                                <w:left w:val="none" w:sz="0" w:space="0" w:color="auto"/>
                                <w:bottom w:val="none" w:sz="0" w:space="0" w:color="auto"/>
                                <w:right w:val="none" w:sz="0" w:space="0" w:color="auto"/>
                              </w:divBdr>
                              <w:divsChild>
                                <w:div w:id="1645507071">
                                  <w:marLeft w:val="0"/>
                                  <w:marRight w:val="0"/>
                                  <w:marTop w:val="0"/>
                                  <w:marBottom w:val="0"/>
                                  <w:divBdr>
                                    <w:top w:val="none" w:sz="0" w:space="0" w:color="auto"/>
                                    <w:left w:val="none" w:sz="0" w:space="0" w:color="auto"/>
                                    <w:bottom w:val="none" w:sz="0" w:space="0" w:color="auto"/>
                                    <w:right w:val="none" w:sz="0" w:space="0" w:color="auto"/>
                                  </w:divBdr>
                                  <w:divsChild>
                                    <w:div w:id="120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423544">
      <w:bodyDiv w:val="1"/>
      <w:marLeft w:val="0"/>
      <w:marRight w:val="0"/>
      <w:marTop w:val="120"/>
      <w:marBottom w:val="0"/>
      <w:divBdr>
        <w:top w:val="none" w:sz="0" w:space="0" w:color="auto"/>
        <w:left w:val="none" w:sz="0" w:space="0" w:color="auto"/>
        <w:bottom w:val="none" w:sz="0" w:space="0" w:color="auto"/>
        <w:right w:val="none" w:sz="0" w:space="0" w:color="auto"/>
      </w:divBdr>
      <w:divsChild>
        <w:div w:id="1593510152">
          <w:marLeft w:val="150"/>
          <w:marRight w:val="150"/>
          <w:marTop w:val="100"/>
          <w:marBottom w:val="100"/>
          <w:divBdr>
            <w:top w:val="none" w:sz="0" w:space="0" w:color="auto"/>
            <w:left w:val="none" w:sz="0" w:space="0" w:color="auto"/>
            <w:bottom w:val="none" w:sz="0" w:space="0" w:color="auto"/>
            <w:right w:val="none" w:sz="0" w:space="0" w:color="auto"/>
          </w:divBdr>
          <w:divsChild>
            <w:div w:id="183714476">
              <w:marLeft w:val="0"/>
              <w:marRight w:val="0"/>
              <w:marTop w:val="0"/>
              <w:marBottom w:val="0"/>
              <w:divBdr>
                <w:top w:val="none" w:sz="0" w:space="0" w:color="auto"/>
                <w:left w:val="none" w:sz="0" w:space="0" w:color="auto"/>
                <w:bottom w:val="none" w:sz="0" w:space="0" w:color="auto"/>
                <w:right w:val="none" w:sz="0" w:space="0" w:color="auto"/>
              </w:divBdr>
              <w:divsChild>
                <w:div w:id="1982609559">
                  <w:marLeft w:val="300"/>
                  <w:marRight w:val="300"/>
                  <w:marTop w:val="0"/>
                  <w:marBottom w:val="300"/>
                  <w:divBdr>
                    <w:top w:val="none" w:sz="0" w:space="0" w:color="auto"/>
                    <w:left w:val="none" w:sz="0" w:space="0" w:color="auto"/>
                    <w:bottom w:val="none" w:sz="0" w:space="0" w:color="auto"/>
                    <w:right w:val="none" w:sz="0" w:space="0" w:color="auto"/>
                  </w:divBdr>
                  <w:divsChild>
                    <w:div w:id="1894655569">
                      <w:marLeft w:val="0"/>
                      <w:marRight w:val="0"/>
                      <w:marTop w:val="0"/>
                      <w:marBottom w:val="240"/>
                      <w:divBdr>
                        <w:top w:val="none" w:sz="0" w:space="0" w:color="auto"/>
                        <w:left w:val="none" w:sz="0" w:space="0" w:color="auto"/>
                        <w:bottom w:val="none" w:sz="0" w:space="0" w:color="auto"/>
                        <w:right w:val="none" w:sz="0" w:space="0" w:color="auto"/>
                      </w:divBdr>
                      <w:divsChild>
                        <w:div w:id="1660839295">
                          <w:marLeft w:val="0"/>
                          <w:marRight w:val="0"/>
                          <w:marTop w:val="0"/>
                          <w:marBottom w:val="0"/>
                          <w:divBdr>
                            <w:top w:val="none" w:sz="0" w:space="0" w:color="auto"/>
                            <w:left w:val="none" w:sz="0" w:space="0" w:color="auto"/>
                            <w:bottom w:val="none" w:sz="0" w:space="0" w:color="auto"/>
                            <w:right w:val="none" w:sz="0" w:space="0" w:color="auto"/>
                          </w:divBdr>
                          <w:divsChild>
                            <w:div w:id="112988130">
                              <w:marLeft w:val="0"/>
                              <w:marRight w:val="0"/>
                              <w:marTop w:val="0"/>
                              <w:marBottom w:val="0"/>
                              <w:divBdr>
                                <w:top w:val="none" w:sz="0" w:space="0" w:color="auto"/>
                                <w:left w:val="none" w:sz="0" w:space="0" w:color="auto"/>
                                <w:bottom w:val="none" w:sz="0" w:space="0" w:color="auto"/>
                                <w:right w:val="none" w:sz="0" w:space="0" w:color="auto"/>
                              </w:divBdr>
                              <w:divsChild>
                                <w:div w:id="1506241447">
                                  <w:marLeft w:val="0"/>
                                  <w:marRight w:val="0"/>
                                  <w:marTop w:val="0"/>
                                  <w:marBottom w:val="0"/>
                                  <w:divBdr>
                                    <w:top w:val="none" w:sz="0" w:space="0" w:color="auto"/>
                                    <w:left w:val="none" w:sz="0" w:space="0" w:color="auto"/>
                                    <w:bottom w:val="none" w:sz="0" w:space="0" w:color="auto"/>
                                    <w:right w:val="none" w:sz="0" w:space="0" w:color="auto"/>
                                  </w:divBdr>
                                  <w:divsChild>
                                    <w:div w:id="1769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41299">
      <w:bodyDiv w:val="1"/>
      <w:marLeft w:val="0"/>
      <w:marRight w:val="0"/>
      <w:marTop w:val="0"/>
      <w:marBottom w:val="0"/>
      <w:divBdr>
        <w:top w:val="none" w:sz="0" w:space="0" w:color="auto"/>
        <w:left w:val="none" w:sz="0" w:space="0" w:color="auto"/>
        <w:bottom w:val="none" w:sz="0" w:space="0" w:color="auto"/>
        <w:right w:val="none" w:sz="0" w:space="0" w:color="auto"/>
      </w:divBdr>
      <w:divsChild>
        <w:div w:id="533888549">
          <w:marLeft w:val="0"/>
          <w:marRight w:val="0"/>
          <w:marTop w:val="0"/>
          <w:marBottom w:val="0"/>
          <w:divBdr>
            <w:top w:val="none" w:sz="0" w:space="0" w:color="auto"/>
            <w:left w:val="none" w:sz="0" w:space="0" w:color="auto"/>
            <w:bottom w:val="none" w:sz="0" w:space="0" w:color="auto"/>
            <w:right w:val="none" w:sz="0" w:space="0" w:color="auto"/>
          </w:divBdr>
          <w:divsChild>
            <w:div w:id="892931254">
              <w:marLeft w:val="0"/>
              <w:marRight w:val="0"/>
              <w:marTop w:val="0"/>
              <w:marBottom w:val="0"/>
              <w:divBdr>
                <w:top w:val="none" w:sz="0" w:space="0" w:color="auto"/>
                <w:left w:val="none" w:sz="0" w:space="0" w:color="auto"/>
                <w:bottom w:val="none" w:sz="0" w:space="0" w:color="auto"/>
                <w:right w:val="none" w:sz="0" w:space="0" w:color="auto"/>
              </w:divBdr>
              <w:divsChild>
                <w:div w:id="1701206410">
                  <w:marLeft w:val="0"/>
                  <w:marRight w:val="0"/>
                  <w:marTop w:val="0"/>
                  <w:marBottom w:val="0"/>
                  <w:divBdr>
                    <w:top w:val="none" w:sz="0" w:space="0" w:color="auto"/>
                    <w:left w:val="none" w:sz="0" w:space="0" w:color="auto"/>
                    <w:bottom w:val="none" w:sz="0" w:space="0" w:color="auto"/>
                    <w:right w:val="none" w:sz="0" w:space="0" w:color="auto"/>
                  </w:divBdr>
                  <w:divsChild>
                    <w:div w:id="1849715035">
                      <w:marLeft w:val="75"/>
                      <w:marRight w:val="0"/>
                      <w:marTop w:val="0"/>
                      <w:marBottom w:val="0"/>
                      <w:divBdr>
                        <w:top w:val="none" w:sz="0" w:space="0" w:color="auto"/>
                        <w:left w:val="none" w:sz="0" w:space="0" w:color="auto"/>
                        <w:bottom w:val="none" w:sz="0" w:space="0" w:color="auto"/>
                        <w:right w:val="none" w:sz="0" w:space="0" w:color="auto"/>
                      </w:divBdr>
                      <w:divsChild>
                        <w:div w:id="1775396881">
                          <w:marLeft w:val="0"/>
                          <w:marRight w:val="0"/>
                          <w:marTop w:val="0"/>
                          <w:marBottom w:val="0"/>
                          <w:divBdr>
                            <w:top w:val="none" w:sz="0" w:space="0" w:color="auto"/>
                            <w:left w:val="none" w:sz="0" w:space="0" w:color="auto"/>
                            <w:bottom w:val="none" w:sz="0" w:space="0" w:color="auto"/>
                            <w:right w:val="none" w:sz="0" w:space="0" w:color="auto"/>
                          </w:divBdr>
                          <w:divsChild>
                            <w:div w:id="2110420639">
                              <w:marLeft w:val="0"/>
                              <w:marRight w:val="0"/>
                              <w:marTop w:val="0"/>
                              <w:marBottom w:val="0"/>
                              <w:divBdr>
                                <w:top w:val="none" w:sz="0" w:space="0" w:color="auto"/>
                                <w:left w:val="none" w:sz="0" w:space="0" w:color="auto"/>
                                <w:bottom w:val="none" w:sz="0" w:space="0" w:color="auto"/>
                                <w:right w:val="none" w:sz="0" w:space="0" w:color="auto"/>
                              </w:divBdr>
                              <w:divsChild>
                                <w:div w:id="420687298">
                                  <w:marLeft w:val="0"/>
                                  <w:marRight w:val="0"/>
                                  <w:marTop w:val="0"/>
                                  <w:marBottom w:val="0"/>
                                  <w:divBdr>
                                    <w:top w:val="none" w:sz="0" w:space="0" w:color="auto"/>
                                    <w:left w:val="none" w:sz="0" w:space="0" w:color="auto"/>
                                    <w:bottom w:val="none" w:sz="0" w:space="0" w:color="auto"/>
                                    <w:right w:val="none" w:sz="0" w:space="0" w:color="auto"/>
                                  </w:divBdr>
                                  <w:divsChild>
                                    <w:div w:id="935245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946816">
      <w:bodyDiv w:val="1"/>
      <w:marLeft w:val="0"/>
      <w:marRight w:val="0"/>
      <w:marTop w:val="0"/>
      <w:marBottom w:val="0"/>
      <w:divBdr>
        <w:top w:val="none" w:sz="0" w:space="0" w:color="auto"/>
        <w:left w:val="none" w:sz="0" w:space="0" w:color="auto"/>
        <w:bottom w:val="none" w:sz="0" w:space="0" w:color="auto"/>
        <w:right w:val="none" w:sz="0" w:space="0" w:color="auto"/>
      </w:divBdr>
      <w:divsChild>
        <w:div w:id="1818647448">
          <w:marLeft w:val="0"/>
          <w:marRight w:val="0"/>
          <w:marTop w:val="0"/>
          <w:marBottom w:val="0"/>
          <w:divBdr>
            <w:top w:val="single" w:sz="2" w:space="0" w:color="2E2E2E"/>
            <w:left w:val="single" w:sz="2" w:space="0" w:color="2E2E2E"/>
            <w:bottom w:val="single" w:sz="2" w:space="0" w:color="2E2E2E"/>
            <w:right w:val="single" w:sz="2" w:space="0" w:color="2E2E2E"/>
          </w:divBdr>
          <w:divsChild>
            <w:div w:id="785468988">
              <w:marLeft w:val="0"/>
              <w:marRight w:val="0"/>
              <w:marTop w:val="0"/>
              <w:marBottom w:val="0"/>
              <w:divBdr>
                <w:top w:val="single" w:sz="6" w:space="0" w:color="C9C9C9"/>
                <w:left w:val="none" w:sz="0" w:space="0" w:color="auto"/>
                <w:bottom w:val="none" w:sz="0" w:space="0" w:color="auto"/>
                <w:right w:val="none" w:sz="0" w:space="0" w:color="auto"/>
              </w:divBdr>
              <w:divsChild>
                <w:div w:id="749352635">
                  <w:marLeft w:val="0"/>
                  <w:marRight w:val="0"/>
                  <w:marTop w:val="0"/>
                  <w:marBottom w:val="0"/>
                  <w:divBdr>
                    <w:top w:val="none" w:sz="0" w:space="0" w:color="auto"/>
                    <w:left w:val="none" w:sz="0" w:space="0" w:color="auto"/>
                    <w:bottom w:val="none" w:sz="0" w:space="0" w:color="auto"/>
                    <w:right w:val="none" w:sz="0" w:space="0" w:color="auto"/>
                  </w:divBdr>
                  <w:divsChild>
                    <w:div w:id="1630210814">
                      <w:marLeft w:val="0"/>
                      <w:marRight w:val="0"/>
                      <w:marTop w:val="0"/>
                      <w:marBottom w:val="0"/>
                      <w:divBdr>
                        <w:top w:val="none" w:sz="0" w:space="0" w:color="auto"/>
                        <w:left w:val="none" w:sz="0" w:space="0" w:color="auto"/>
                        <w:bottom w:val="none" w:sz="0" w:space="0" w:color="auto"/>
                        <w:right w:val="none" w:sz="0" w:space="0" w:color="auto"/>
                      </w:divBdr>
                      <w:divsChild>
                        <w:div w:id="2003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2/4/contents" TargetMode="External"/><Relationship Id="rId21" Type="http://schemas.openxmlformats.org/officeDocument/2006/relationships/hyperlink" Target="https://www.google.com/url?q=http://www.womensaid.org.uk/core/core_picker/download.asp%3Fid%3D4375&amp;sa=U&amp;ved=0CAUQFjAAahUKEwi6j-mNhZHHAhXEF5IKHbtyCRs&amp;client=internal-uds-cse&amp;usg=AFQjCNGDdp6ZG0sVNJocgPB1mvkPoyJd_Q" TargetMode="External"/><Relationship Id="rId42" Type="http://schemas.openxmlformats.org/officeDocument/2006/relationships/hyperlink" Target="http://www.womensaid.org.uk/page.asp?section=00010001001000330002" TargetMode="External"/><Relationship Id="rId63" Type="http://schemas.openxmlformats.org/officeDocument/2006/relationships/hyperlink" Target="http://www.dhsspsni.gov.uk/showconsultations?txtid=68523" TargetMode="External"/><Relationship Id="rId84" Type="http://schemas.openxmlformats.org/officeDocument/2006/relationships/hyperlink" Target="http://www.legislation.vic.gov.au/Domino/Web_Notes/LDMS/PubStatbook.nsf/f932b66241ecf1b7ca256e92000e23be/083D69EC540CD748CA2574CD0015E27C/$FILE/08-52a.pdf" TargetMode="External"/><Relationship Id="rId138" Type="http://schemas.openxmlformats.org/officeDocument/2006/relationships/hyperlink" Target="http://www.icclr.law.ubc.ca/sites/icclr.law.ubc.ca/files/publications/pdfs/Vivienne%20Chin%20-%20Forced%20Marriage%20and%20HBV.pdf" TargetMode="External"/><Relationship Id="rId159" Type="http://schemas.openxmlformats.org/officeDocument/2006/relationships/hyperlink" Target="http://www.lawcom.govt.nz/our-projects/alternative-models-prosecuting-and-trying-criminal-cases" TargetMode="External"/><Relationship Id="rId170" Type="http://schemas.openxmlformats.org/officeDocument/2006/relationships/hyperlink" Target="https://www.dss.gov.au/sites/default/files/documents/05_2012/domestic_violence_laws_in_australia_-_june_2009.pdf" TargetMode="External"/><Relationship Id="rId191" Type="http://schemas.openxmlformats.org/officeDocument/2006/relationships/hyperlink" Target="http://www.health.govt.nz/publication/review-disability-support-services"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http://www.legislation.govt.nz/act/public/2011/0058/latest/DLM2295903.html" TargetMode="External"/><Relationship Id="rId107" Type="http://schemas.openxmlformats.org/officeDocument/2006/relationships/hyperlink" Target="http://www.legislation.govt.nz/bill/government/2008/0304/latest/versions.aspx" TargetMode="External"/><Relationship Id="rId11" Type="http://schemas.openxmlformats.org/officeDocument/2006/relationships/hyperlink" Target="http://www.justice.govt.nz/policy/supporting-victims/reducing-family-violence/history-of-nz-family-violence-law" TargetMode="External"/><Relationship Id="rId32" Type="http://schemas.openxmlformats.org/officeDocument/2006/relationships/hyperlink" Target="https://www.gov.uk/government/uploads/system/uploads/attachment_data/file/344674/Strengthening_the_law_on_Domestic_Abuse_-_A_Consultation_WEB.PDF" TargetMode="External"/><Relationship Id="rId37" Type="http://schemas.openxmlformats.org/officeDocument/2006/relationships/hyperlink" Target="https://nzfvc.org.nz/news/domestic-violence-disclosure-scheme-clares-law-launched-britain" TargetMode="External"/><Relationship Id="rId53" Type="http://schemas.openxmlformats.org/officeDocument/2006/relationships/hyperlink" Target="https://library.nzfvc.org.nz/cgi-bin/koha/opac-detail.pl?biblionumber=4138" TargetMode="External"/><Relationship Id="rId58" Type="http://schemas.openxmlformats.org/officeDocument/2006/relationships/hyperlink" Target="http://www.legislation.gov.uk/ukpga/2012/4/contents" TargetMode="External"/><Relationship Id="rId74" Type="http://schemas.openxmlformats.org/officeDocument/2006/relationships/hyperlink" Target="https://nzfvc.org.nz/issues-papers-4" TargetMode="External"/><Relationship Id="rId79" Type="http://schemas.openxmlformats.org/officeDocument/2006/relationships/hyperlink" Target="https://aifs.gov.au/sites/default/files/fm86f.pdf" TargetMode="External"/><Relationship Id="rId102" Type="http://schemas.openxmlformats.org/officeDocument/2006/relationships/hyperlink" Target="http://www.legislation.govt.nz/act/public/2011/0058/latest/DLM2295903.html" TargetMode="External"/><Relationship Id="rId123" Type="http://schemas.openxmlformats.org/officeDocument/2006/relationships/hyperlink" Target="http://www.legislation.gov.uk/ukpga/2004/28/contents" TargetMode="External"/><Relationship Id="rId128" Type="http://schemas.openxmlformats.org/officeDocument/2006/relationships/hyperlink" Target="http://www.legislation.gov.uk/nisi/2003/417/contents" TargetMode="External"/><Relationship Id="rId144" Type="http://schemas.openxmlformats.org/officeDocument/2006/relationships/hyperlink" Target="http://www.familylawcourts.gov.au/wps/wcm/resources/file/eb097740b6409a4/FVBPP%20Report_3.1_APRIL2013_web.pdf" TargetMode="External"/><Relationship Id="rId149" Type="http://schemas.openxmlformats.org/officeDocument/2006/relationships/hyperlink" Target="https://library.nzfvc.org.nz/cgi-bin/koha/opac-detail.pl?biblionumber=4451" TargetMode="External"/><Relationship Id="rId5" Type="http://schemas.openxmlformats.org/officeDocument/2006/relationships/settings" Target="settings.xml"/><Relationship Id="rId90" Type="http://schemas.openxmlformats.org/officeDocument/2006/relationships/hyperlink" Target="http://www.alrc.gov.au/inquiries/family-violence" TargetMode="External"/><Relationship Id="rId95" Type="http://schemas.openxmlformats.org/officeDocument/2006/relationships/hyperlink" Target="http://www.legislation.govt.nz/act/public/2000/0038/latest/whole.html" TargetMode="External"/><Relationship Id="rId160" Type="http://schemas.openxmlformats.org/officeDocument/2006/relationships/hyperlink" Target="http://www.lrc.justice.wa.gov.au/_files/P104_FDV_FinalReport.pdf" TargetMode="External"/><Relationship Id="rId165" Type="http://schemas.openxmlformats.org/officeDocument/2006/relationships/hyperlink" Target="http://www.justice.govt.nz/policy/supporting-victims/reducing-family-violence/history-of-nz-family-violence-law" TargetMode="External"/><Relationship Id="rId181" Type="http://schemas.openxmlformats.org/officeDocument/2006/relationships/hyperlink" Target="http://dx.doi.org/10.1016/j.healthpol.2010.11.015" TargetMode="External"/><Relationship Id="rId186" Type="http://schemas.openxmlformats.org/officeDocument/2006/relationships/hyperlink" Target="http://www.scotland.gov.uk/Publications/2014/06/7483" TargetMode="External"/><Relationship Id="rId22" Type="http://schemas.openxmlformats.org/officeDocument/2006/relationships/hyperlink" Target="http://www.scielosp.org/pdf/rpsp/v33n1/a09v33n1.pdf" TargetMode="External"/><Relationship Id="rId27" Type="http://schemas.openxmlformats.org/officeDocument/2006/relationships/hyperlink" Target="http://www.alrc.gov.au/publications/family-violence-national-legal-response-alrc-114-summary" TargetMode="External"/><Relationship Id="rId43" Type="http://schemas.openxmlformats.org/officeDocument/2006/relationships/hyperlink" Target="https://www.gov.uk/government/uploads/system/uploads/attachment_data/file/344674/Strengthening_the_law_on_Domestic_Abuse_-_A_Consultation_WEB.PDF" TargetMode="External"/><Relationship Id="rId48" Type="http://schemas.openxmlformats.org/officeDocument/2006/relationships/hyperlink" Target="http://research.waikato.ac.nz/CuttingEdge/VolTwo.pdf" TargetMode="External"/><Relationship Id="rId64" Type="http://schemas.openxmlformats.org/officeDocument/2006/relationships/hyperlink" Target="http://www.theyworkforyou.com/ni/?id=2015-06-16.3.5" TargetMode="External"/><Relationship Id="rId69" Type="http://schemas.openxmlformats.org/officeDocument/2006/relationships/hyperlink" Target="http://www.legislation.gov.uk/ukpga/2014/12/contents/enacted" TargetMode="External"/><Relationship Id="rId113" Type="http://schemas.openxmlformats.org/officeDocument/2006/relationships/hyperlink" Target="http://www5.austlii.edu.au/au/legis/tas/consol_act/fva2004158/" TargetMode="External"/><Relationship Id="rId118" Type="http://schemas.openxmlformats.org/officeDocument/2006/relationships/hyperlink" Target="http://www.parl.gc.ca/HousePublications/Publication.aspx?Language=E&amp;Mode=1&amp;DocId=8057595" TargetMode="External"/><Relationship Id="rId134" Type="http://schemas.openxmlformats.org/officeDocument/2006/relationships/hyperlink" Target="http://www.alrc.gov.au/sites/default/files/pdfs/publications/ALRC114_WholeReport.pdf" TargetMode="External"/><Relationship Id="rId139" Type="http://schemas.openxmlformats.org/officeDocument/2006/relationships/hyperlink" Target="http://dx.doi.org/10.1177/1077801215589231" TargetMode="External"/><Relationship Id="rId80" Type="http://schemas.openxmlformats.org/officeDocument/2006/relationships/hyperlink" Target="http://ses.library.usyd.edu.au/bitstream/2123/6255/1/No%20way%20to%20live%20final%20report.pdf" TargetMode="External"/><Relationship Id="rId85" Type="http://schemas.openxmlformats.org/officeDocument/2006/relationships/hyperlink" Target="http://www.legislation.act.gov.au/a/2008-46/current/pdf/2008-46.pdf" TargetMode="External"/><Relationship Id="rId150" Type="http://schemas.openxmlformats.org/officeDocument/2006/relationships/hyperlink" Target="http://dx.doi.org/10.1192/apt.bp.112.010991" TargetMode="External"/><Relationship Id="rId155" Type="http://schemas.openxmlformats.org/officeDocument/2006/relationships/hyperlink" Target="https://www.gov.uk/government/uploads/system/uploads/attachment_data/file/389002/StrengtheningLawDomesticAbuseResponses.pdf" TargetMode="External"/><Relationship Id="rId171" Type="http://schemas.openxmlformats.org/officeDocument/2006/relationships/hyperlink" Target="https://nzfvc.org.nz/news/law-commission-review-non-fatal-strangulation-and-homicide-victims" TargetMode="External"/><Relationship Id="rId176" Type="http://schemas.openxmlformats.org/officeDocument/2006/relationships/hyperlink" Target="https://nzfvc.org.nz/news/call-domestic-violence-be-criminal-offence" TargetMode="External"/><Relationship Id="rId192" Type="http://schemas.openxmlformats.org/officeDocument/2006/relationships/hyperlink" Target="https://glenninquiry.org.nz/uploads/files/The_Peoples_Report_-_full_document.pdf;%20https:/glenninquiry.org.nz/the-peoples-report" TargetMode="External"/><Relationship Id="rId197" Type="http://schemas.openxmlformats.org/officeDocument/2006/relationships/header" Target="header2.xml"/><Relationship Id="rId201" Type="http://schemas.openxmlformats.org/officeDocument/2006/relationships/footer" Target="footer3.xml"/><Relationship Id="rId12" Type="http://schemas.openxmlformats.org/officeDocument/2006/relationships/hyperlink" Target="http://www.legislation.govt.nz/bill/government/2008/0304/latest/versions.aspx" TargetMode="External"/><Relationship Id="rId17" Type="http://schemas.openxmlformats.org/officeDocument/2006/relationships/hyperlink" Target="http://www.legislation.govt.nz/act/public/2013/0077/latest/DLM5615637.html" TargetMode="External"/><Relationship Id="rId33" Type="http://schemas.openxmlformats.org/officeDocument/2006/relationships/hyperlink" Target="https://www.gov.uk/government/uploads/system/uploads/attachment_data/file/389002/StrengtheningLawDomesticAbuseResponses.pdf" TargetMode="External"/><Relationship Id="rId38" Type="http://schemas.openxmlformats.org/officeDocument/2006/relationships/hyperlink" Target="https://nzfvc.org.nz/news/call-domestic-violence-be-criminal-offence" TargetMode="External"/><Relationship Id="rId59" Type="http://schemas.openxmlformats.org/officeDocument/2006/relationships/hyperlink" Target="http://www.legislation.gov.uk/asp/2007/10/introduction" TargetMode="External"/><Relationship Id="rId103" Type="http://schemas.openxmlformats.org/officeDocument/2006/relationships/hyperlink" Target="http://www.legislation.govt.nz/act/public/2013/0077/latest/DLM5615637.html" TargetMode="External"/><Relationship Id="rId108" Type="http://schemas.openxmlformats.org/officeDocument/2006/relationships/hyperlink" Target="http://www5.austlii.edu.au/au/legis/cth/consol_act/fla1975114/" TargetMode="External"/><Relationship Id="rId124" Type="http://schemas.openxmlformats.org/officeDocument/2006/relationships/hyperlink" Target="http://www.legislation.gov.uk/ukpga/2010/15/contents" TargetMode="External"/><Relationship Id="rId129" Type="http://schemas.openxmlformats.org/officeDocument/2006/relationships/hyperlink" Target="http://www.legislation.gov.uk/nisi/2007/1351/contents" TargetMode="External"/><Relationship Id="rId54" Type="http://schemas.openxmlformats.org/officeDocument/2006/relationships/hyperlink" Target="https://library.nzfvc.org.nz/cgi-bin/koha/opac-detail.pl?biblionumber=3722" TargetMode="External"/><Relationship Id="rId70" Type="http://schemas.openxmlformats.org/officeDocument/2006/relationships/hyperlink" Target="https://nzfvc.org.nz/news/legislation-criminalises-forced-marriage-uk" TargetMode="External"/><Relationship Id="rId75" Type="http://schemas.openxmlformats.org/officeDocument/2006/relationships/hyperlink" Target="https://nzfvc.org.nz/news/report-proposes-way-evaluate-family-court-reforms" TargetMode="External"/><Relationship Id="rId91" Type="http://schemas.openxmlformats.org/officeDocument/2006/relationships/hyperlink" Target="http://www.alrc.gov.au/inquiries/family-violence-and-commonwealth-laws/implementation" TargetMode="External"/><Relationship Id="rId96" Type="http://schemas.openxmlformats.org/officeDocument/2006/relationships/hyperlink" Target="http://www.legislation.govt.nz/act/public/2004/0090/latest/whole.html" TargetMode="External"/><Relationship Id="rId140" Type="http://schemas.openxmlformats.org/officeDocument/2006/relationships/hyperlink" Target="https://library.nzfvc.org.nz/cgi-bin/koha/opac-detail.pl?biblionumber=3722" TargetMode="External"/><Relationship Id="rId145" Type="http://schemas.openxmlformats.org/officeDocument/2006/relationships/hyperlink" Target="http://www.hqsc.govt.nz/assets/FVDRC/Publications/FVDRC-4th-report-June-2014.pdf" TargetMode="External"/><Relationship Id="rId161" Type="http://schemas.openxmlformats.org/officeDocument/2006/relationships/hyperlink" Target="http://www.lrc.justice.wa.gov.au/_files/P104_FDV-DP.pdf" TargetMode="External"/><Relationship Id="rId166" Type="http://schemas.openxmlformats.org/officeDocument/2006/relationships/hyperlink" Target="http://www.justice.govt.nz/publications/publications-archived/2007/a-review-of-the-domestic-violence-act-1995-and-related-legislation-a-discussion-document-december-2007" TargetMode="External"/><Relationship Id="rId182" Type="http://schemas.openxmlformats.org/officeDocument/2006/relationships/hyperlink" Target="http://research.waikato.ac.nz/CuttingEdge/VolOne.pdf" TargetMode="External"/><Relationship Id="rId187" Type="http://schemas.openxmlformats.org/officeDocument/2006/relationships/hyperlink" Target="http://www.gov.scot/Resource/Doc/259161/0076850.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un.org/womenwatch/daw/vaw/handbook/Handbook%20for%20legislation%20on%20violence%20against%20women.pdf" TargetMode="External"/><Relationship Id="rId28" Type="http://schemas.openxmlformats.org/officeDocument/2006/relationships/hyperlink" Target="http://www.alrc.gov.au/inquiries/family-violence/implementation" TargetMode="External"/><Relationship Id="rId49" Type="http://schemas.openxmlformats.org/officeDocument/2006/relationships/hyperlink" Target="http://www.police.govt.nz/sites/default/files/publications/pso-outcome-evaluation-report.pdf" TargetMode="External"/><Relationship Id="rId114" Type="http://schemas.openxmlformats.org/officeDocument/2006/relationships/hyperlink" Target="http://portsea.austlii.edu.au/cgi-pit/maketoc.py?skel=/home/www/pit/xml/sa/act/saA1994-22_skel.xml&amp;date=" TargetMode="External"/><Relationship Id="rId119" Type="http://schemas.openxmlformats.org/officeDocument/2006/relationships/hyperlink" Target="http://www.legislation.gov.uk/asp/2007/10/contents" TargetMode="External"/><Relationship Id="rId44" Type="http://schemas.openxmlformats.org/officeDocument/2006/relationships/hyperlink" Target="https://www.gov.uk/government/uploads/system/uploads/attachment_data/file/389002/StrengtheningLawDomesticAbuseResponses.pdf" TargetMode="External"/><Relationship Id="rId60" Type="http://schemas.openxmlformats.org/officeDocument/2006/relationships/hyperlink" Target="http://www.gov.scot/Resource/Doc/259161/0076850.pdf" TargetMode="External"/><Relationship Id="rId65" Type="http://schemas.openxmlformats.org/officeDocument/2006/relationships/hyperlink" Target="http://www.austlii.edu.au/au/legis/nsw/consol_act/capva2007347/s5.html" TargetMode="External"/><Relationship Id="rId81" Type="http://schemas.openxmlformats.org/officeDocument/2006/relationships/hyperlink" Target="http://www.women.nsw.gov.au/__data/assets/file/0014/300623/PDF-6_Final_Report_Children_affected.pdf" TargetMode="External"/><Relationship Id="rId86" Type="http://schemas.openxmlformats.org/officeDocument/2006/relationships/hyperlink" Target="http://www.cpag.org.nz/assets/141204CPAG%20Welfare%20System%20final.pdf" TargetMode="External"/><Relationship Id="rId130" Type="http://schemas.openxmlformats.org/officeDocument/2006/relationships/hyperlink" Target="http://www.legislation.gov.uk/ukpga/2006/47/contents" TargetMode="External"/><Relationship Id="rId135" Type="http://schemas.openxmlformats.org/officeDocument/2006/relationships/hyperlink" Target="http://www.alrc.gov.au/sites/default/files/pdfs/publications/whole_alrc_117.pdf" TargetMode="External"/><Relationship Id="rId151" Type="http://schemas.openxmlformats.org/officeDocument/2006/relationships/hyperlink" Target="https://www.gov.uk/government/publications/new-government-domestic-violence-and-abuse-definition" TargetMode="External"/><Relationship Id="rId156" Type="http://schemas.openxmlformats.org/officeDocument/2006/relationships/hyperlink" Target="https://www.gov.uk/government/uploads/system/uploads/attachment_data/file/344674/Strengthening_the_law_on_Domestic_Abuse_-_A_Consultation_WEB.PDF" TargetMode="External"/><Relationship Id="rId177" Type="http://schemas.openxmlformats.org/officeDocument/2006/relationships/hyperlink" Target="https://nzfvc.org.nz/news/call-domestic-violence-be-criminal-offence" TargetMode="External"/><Relationship Id="rId198" Type="http://schemas.openxmlformats.org/officeDocument/2006/relationships/footer" Target="footer1.xml"/><Relationship Id="rId172" Type="http://schemas.openxmlformats.org/officeDocument/2006/relationships/hyperlink" Target="https://nzfvc.org.nz/news/report-proposes-way-evaluate-family-court-reforms" TargetMode="External"/><Relationship Id="rId193" Type="http://schemas.openxmlformats.org/officeDocument/2006/relationships/hyperlink" Target="https://www.google.com/url?q=http://www.womensaid.org.uk/core/core_picker/download.asp%3Fid%3D4375&amp;sa=U&amp;ved=0CAUQFjAAahUKEwi6j-mNhZHHAhXEF5IKHbtyCRs&amp;client=internal-uds-cse&amp;usg=AFQjCNGDdp6ZG0sVNJocgPB1mvkPoyJd_Q" TargetMode="External"/><Relationship Id="rId202" Type="http://schemas.openxmlformats.org/officeDocument/2006/relationships/fontTable" Target="fontTable.xml"/><Relationship Id="rId13" Type="http://schemas.openxmlformats.org/officeDocument/2006/relationships/hyperlink" Target="http://www.justice.govt.nz/publications/global-publications/r/a-review-of-the-domestic-violence-act-1995-and-related-legislation-a-discussion-document-december-2007" TargetMode="External"/><Relationship Id="rId18" Type="http://schemas.openxmlformats.org/officeDocument/2006/relationships/hyperlink" Target="https://nzfvc.org.nz/news/law-commission-review-non-fatal-strangulation-and-homicide-victims" TargetMode="External"/><Relationship Id="rId39" Type="http://schemas.openxmlformats.org/officeDocument/2006/relationships/hyperlink" Target="http://www.lawfoundation.org.nz/wp-content/uploads/2013/12/3.-Family-violence-courts.-A-review-of-the-literature.pdf" TargetMode="External"/><Relationship Id="rId109" Type="http://schemas.openxmlformats.org/officeDocument/2006/relationships/hyperlink" Target="http://www5.austlii.edu.au/au/legis/act/consol_act/dvapoa2008392/" TargetMode="External"/><Relationship Id="rId34" Type="http://schemas.openxmlformats.org/officeDocument/2006/relationships/hyperlink" Target="http://www.scotland.gov.uk/Publications/2014/06/7483" TargetMode="External"/><Relationship Id="rId50" Type="http://schemas.openxmlformats.org/officeDocument/2006/relationships/hyperlink" Target="http://search.informit.com.au/documentSummary;dn=779047083854556;res=IELHSS" TargetMode="External"/><Relationship Id="rId55" Type="http://schemas.openxmlformats.org/officeDocument/2006/relationships/hyperlink" Target="http://dx.doi.org/10.1192/apt.bp.112.010991" TargetMode="External"/><Relationship Id="rId76" Type="http://schemas.openxmlformats.org/officeDocument/2006/relationships/hyperlink" Target="https://nzfvc.org.nz/news/silent-injustice-womens-experiences-family-court" TargetMode="External"/><Relationship Id="rId97" Type="http://schemas.openxmlformats.org/officeDocument/2006/relationships/hyperlink" Target="http://www.legislation.govt.nz/act/public/1989/0024/latest/whole.html" TargetMode="External"/><Relationship Id="rId104" Type="http://schemas.openxmlformats.org/officeDocument/2006/relationships/hyperlink" Target="http://www.legislation.govt.nz/bill/government/2008/0304/latest/versions.aspx" TargetMode="External"/><Relationship Id="rId120" Type="http://schemas.openxmlformats.org/officeDocument/2006/relationships/hyperlink" Target="http://www.legislation.gov.uk/asp/2000/4/contents" TargetMode="External"/><Relationship Id="rId125" Type="http://schemas.openxmlformats.org/officeDocument/2006/relationships/hyperlink" Target="http://www.legislation.gov.uk/ukpga/2005/9/contents" TargetMode="External"/><Relationship Id="rId141" Type="http://schemas.openxmlformats.org/officeDocument/2006/relationships/hyperlink" Target="https://www.gov.uk/government/publications/safeguarding-adults-the-role-of-health-services" TargetMode="External"/><Relationship Id="rId146" Type="http://schemas.openxmlformats.org/officeDocument/2006/relationships/hyperlink" Target="https://library.nzfvc.org.nz/cgi-bin/koha/opac-detail.pl?biblionumber=4568" TargetMode="External"/><Relationship Id="rId167" Type="http://schemas.openxmlformats.org/officeDocument/2006/relationships/hyperlink" Target="http://www.police.govt.nz/sites/default/files/publications/pso-outcome-evaluation-report.pdf" TargetMode="External"/><Relationship Id="rId188" Type="http://schemas.openxmlformats.org/officeDocument/2006/relationships/hyperlink" Target="http://www.ncjfcj.org/sites/default/files/cpo_guide.pdf" TargetMode="External"/><Relationship Id="rId7" Type="http://schemas.openxmlformats.org/officeDocument/2006/relationships/footnotes" Target="footnotes.xml"/><Relationship Id="rId71" Type="http://schemas.openxmlformats.org/officeDocument/2006/relationships/hyperlink" Target="http://www.icclr.law.ubc.ca/sites/icclr.law.ubc.ca/files/publications/pdfs/Vivienne%20Chin%20-%20Forced%20Marriage%20and%20HBV.pdf" TargetMode="External"/><Relationship Id="rId92" Type="http://schemas.openxmlformats.org/officeDocument/2006/relationships/hyperlink" Target="https://library.nzfvc.org.nz/cgi-bin/koha/opac-detail.pl?biblionumber=4451" TargetMode="External"/><Relationship Id="rId162" Type="http://schemas.openxmlformats.org/officeDocument/2006/relationships/hyperlink" Target="http://www.jurisprudence.com.au/juris19/MacDonald.pdf" TargetMode="External"/><Relationship Id="rId183" Type="http://schemas.openxmlformats.org/officeDocument/2006/relationships/hyperlink" Target="http://research.waikato.ac.nz/CuttingEdge/VolTwo.pdf" TargetMode="External"/><Relationship Id="rId2" Type="http://schemas.openxmlformats.org/officeDocument/2006/relationships/numbering" Target="numbering.xml"/><Relationship Id="rId29" Type="http://schemas.openxmlformats.org/officeDocument/2006/relationships/hyperlink" Target="https://www.dss.gov.au/sites/default/files/documents/05_2012/domestic_violence_laws_in_australia_-_june_2009.pdf" TargetMode="External"/><Relationship Id="rId24" Type="http://schemas.openxmlformats.org/officeDocument/2006/relationships/hyperlink" Target="http://dx.doi.org/10.1016/j.healthpol.2010.11.015" TargetMode="External"/><Relationship Id="rId40" Type="http://schemas.openxmlformats.org/officeDocument/2006/relationships/hyperlink" Target="http://dx.doi.org/10.1177/1077801215589231" TargetMode="External"/><Relationship Id="rId45" Type="http://schemas.openxmlformats.org/officeDocument/2006/relationships/hyperlink" Target="https://www.gov.uk/government/news/government-to-create-new-domestic-abuse-offence" TargetMode="External"/><Relationship Id="rId66" Type="http://schemas.openxmlformats.org/officeDocument/2006/relationships/hyperlink" Target="http://www.austlii.edu.au/au/legis/nt/num_act/dafva200734o2007300/" TargetMode="External"/><Relationship Id="rId87" Type="http://schemas.openxmlformats.org/officeDocument/2006/relationships/hyperlink" Target="https://nzfvc.org.nz/news/new-nzfvc-issues-paper-intimate-partner-violence-and-workplace" TargetMode="External"/><Relationship Id="rId110" Type="http://schemas.openxmlformats.org/officeDocument/2006/relationships/hyperlink" Target="http://www5.austlii.edu.au/au/legis/vic/consol_act/fvpa2008283/" TargetMode="External"/><Relationship Id="rId115" Type="http://schemas.openxmlformats.org/officeDocument/2006/relationships/hyperlink" Target="http://www5.austlii.edu.au/au/legis/nt/consol_act/dafva254/" TargetMode="External"/><Relationship Id="rId131" Type="http://schemas.openxmlformats.org/officeDocument/2006/relationships/hyperlink" Target="http://www.legislation.gov.uk/ukpga/2015/9/part/5/crossheading/domestic-abuse/enacted" TargetMode="External"/><Relationship Id="rId136" Type="http://schemas.openxmlformats.org/officeDocument/2006/relationships/hyperlink" Target="https://aifs.gov.au/sites/default/files/fm86f.pdf" TargetMode="External"/><Relationship Id="rId157" Type="http://schemas.openxmlformats.org/officeDocument/2006/relationships/hyperlink" Target="http://thelackthereof.org/docs/library/wst/Kitzmann,%20Katherine%20et%20al:%20Child%20Witness%20to%20Domestic%20Violence:%20A%20Meta-Analytic%20Review.pdf" TargetMode="External"/><Relationship Id="rId178" Type="http://schemas.openxmlformats.org/officeDocument/2006/relationships/hyperlink" Target="https://nzfvc.org.nz/?q=node/523" TargetMode="External"/><Relationship Id="rId61" Type="http://schemas.openxmlformats.org/officeDocument/2006/relationships/hyperlink" Target="http://www.legislation.gov.uk/nisi/2003/417/contents" TargetMode="External"/><Relationship Id="rId82" Type="http://schemas.openxmlformats.org/officeDocument/2006/relationships/hyperlink" Target="http://thelackthereof.org/docs/library/wst/Kitzmann,%20Katherine%20et%20al:%20Child%20Witness%20to%20Domestic%20Violence:%20A%20Meta-Analytic%20Review.pdf" TargetMode="External"/><Relationship Id="rId152" Type="http://schemas.openxmlformats.org/officeDocument/2006/relationships/hyperlink" Target="https://www.gov.uk/government/news/forced-marriage-now-a-crime" TargetMode="External"/><Relationship Id="rId173" Type="http://schemas.openxmlformats.org/officeDocument/2006/relationships/hyperlink" Target="https://nzfvc.org.nz/news/new-nzfvc-issues-paper-intimate-partner-violence-and-workplace" TargetMode="External"/><Relationship Id="rId194" Type="http://schemas.openxmlformats.org/officeDocument/2006/relationships/hyperlink" Target="mailto:info@nzfvc.org.nz"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http://www.lawcom.govt.nz/our-projects/alternative-models-prosecuting-and-trying-criminal-cases" TargetMode="External"/><Relationship Id="rId14" Type="http://schemas.openxmlformats.org/officeDocument/2006/relationships/hyperlink" Target="http://www.legislation.govt.nz/act/public/1995/0086/latest/whole.html" TargetMode="External"/><Relationship Id="rId30" Type="http://schemas.openxmlformats.org/officeDocument/2006/relationships/hyperlink" Target="http://www.lrc.justice.wa.gov.au/_files/P104_FDV_FinalReport.pdf" TargetMode="External"/><Relationship Id="rId35" Type="http://schemas.openxmlformats.org/officeDocument/2006/relationships/hyperlink" Target="http://www.hqsc.govt.nz/assets/FVDRC/Publications/FVDRC-4th-report-June-2014.pdf" TargetMode="External"/><Relationship Id="rId56" Type="http://schemas.openxmlformats.org/officeDocument/2006/relationships/hyperlink" Target="https://www.gov.uk/government/publications/safeguarding-adults-the-role-of-health-services" TargetMode="External"/><Relationship Id="rId77" Type="http://schemas.openxmlformats.org/officeDocument/2006/relationships/hyperlink" Target="https://nzfvc.org.nz/?q=node/523" TargetMode="External"/><Relationship Id="rId100" Type="http://schemas.openxmlformats.org/officeDocument/2006/relationships/hyperlink" Target="http://www.legislation.govt.nz/act/public/1995/0086/latest/whole.html" TargetMode="External"/><Relationship Id="rId105" Type="http://schemas.openxmlformats.org/officeDocument/2006/relationships/hyperlink" Target="http://www.legislation.govt.nz/act/public/2013/0078/latest/whole.html" TargetMode="External"/><Relationship Id="rId126" Type="http://schemas.openxmlformats.org/officeDocument/2006/relationships/hyperlink" Target="http://www.legislation.gov.uk/ukpga/2005/9/contents" TargetMode="External"/><Relationship Id="rId147" Type="http://schemas.openxmlformats.org/officeDocument/2006/relationships/hyperlink" Target="https://library.nzfvc.org.nz/cgi-bin/koha/opac-detail.pl?biblionumber=4655" TargetMode="External"/><Relationship Id="rId168" Type="http://schemas.openxmlformats.org/officeDocument/2006/relationships/hyperlink" Target="https://nzfvc.org.nz/issues-papers-3" TargetMode="External"/><Relationship Id="rId8" Type="http://schemas.openxmlformats.org/officeDocument/2006/relationships/endnotes" Target="endnotes.xml"/><Relationship Id="rId51" Type="http://schemas.openxmlformats.org/officeDocument/2006/relationships/hyperlink" Target="http://www.ncjfcj.org/sites/default/files/cpo_guide.pdf" TargetMode="External"/><Relationship Id="rId72" Type="http://schemas.openxmlformats.org/officeDocument/2006/relationships/hyperlink" Target="https://library.nzfvc.org.nz/cgi-bin/koha/opac-detail.pl?biblionumber=4655" TargetMode="External"/><Relationship Id="rId93" Type="http://schemas.openxmlformats.org/officeDocument/2006/relationships/hyperlink" Target="https://library.nzfvc.org.nz/cgi-bin/koha/opac-detail.pl?biblionumber=4568" TargetMode="External"/><Relationship Id="rId98" Type="http://schemas.openxmlformats.org/officeDocument/2006/relationships/hyperlink" Target="http://www.legislation.govt.nz/act/public/1961/0043/latest/DLM327382.html" TargetMode="External"/><Relationship Id="rId121" Type="http://schemas.openxmlformats.org/officeDocument/2006/relationships/hyperlink" Target="http://www.legislation.gov.uk/ukpga/2014/12/contents/enacted" TargetMode="External"/><Relationship Id="rId142" Type="http://schemas.openxmlformats.org/officeDocument/2006/relationships/hyperlink" Target="http://www.dhsspsni.gov.uk/showconsultations?txtid=68523" TargetMode="External"/><Relationship Id="rId163" Type="http://schemas.openxmlformats.org/officeDocument/2006/relationships/hyperlink" Target="http://www.lawfoundation.org.nz/wp-content/uploads/2013/12/3.-Family-violence-courts.-A-review-of-the-literature.pdf" TargetMode="External"/><Relationship Id="rId184" Type="http://schemas.openxmlformats.org/officeDocument/2006/relationships/hyperlink" Target="http://www.communityresearch.org.nz/research/the-hidden-abuse-of-disabled-people-residing-in-the-community-an-exploratory-study/" TargetMode="External"/><Relationship Id="rId189" Type="http://schemas.openxmlformats.org/officeDocument/2006/relationships/hyperlink" Target="http://www.cpag.org.nz/assets/141204CPAG%20Welfare%20System%20final.pdf" TargetMode="External"/><Relationship Id="rId3" Type="http://schemas.openxmlformats.org/officeDocument/2006/relationships/styles" Target="styles.xml"/><Relationship Id="rId25" Type="http://schemas.openxmlformats.org/officeDocument/2006/relationships/hyperlink" Target="http://www.jurisprudence.com.au/juris19/MacDonald.pdf" TargetMode="External"/><Relationship Id="rId46" Type="http://schemas.openxmlformats.org/officeDocument/2006/relationships/hyperlink" Target="https://www.google.com/url?q=http://www.womensaid.org.uk/core/core_picker/download.asp%3Fid%3D4375&amp;sa=U&amp;ved=0CAUQFjAAahUKEwi6j-mNhZHHAhXEF5IKHbtyCRs&amp;client=internal-uds-cse&amp;usg=AFQjCNGDdp6ZG0sVNJocgPB1mvkPoyJd_Q" TargetMode="External"/><Relationship Id="rId67" Type="http://schemas.openxmlformats.org/officeDocument/2006/relationships/hyperlink" Target="http://www.police.govt.nz/sites/default/files/resources/multi-agency-response-potential-and-actual-forced-marriage.pdf" TargetMode="External"/><Relationship Id="rId116" Type="http://schemas.openxmlformats.org/officeDocument/2006/relationships/hyperlink" Target="http://www5.austlii.edu.au/au/legis/wa/num_act/aaadva200438o2004419/" TargetMode="External"/><Relationship Id="rId137" Type="http://schemas.openxmlformats.org/officeDocument/2006/relationships/hyperlink" Target="http://www.women.nsw.gov.au/__data/assets/file/0014/300623/PDF-6_Final_Report_Children_affected.pdf" TargetMode="External"/><Relationship Id="rId158" Type="http://schemas.openxmlformats.org/officeDocument/2006/relationships/hyperlink" Target="http://ses.library.usyd.edu.au/bitstream/2123/6255/1/No%20way%20to%20live%20final%20report.pdf" TargetMode="External"/><Relationship Id="rId20" Type="http://schemas.openxmlformats.org/officeDocument/2006/relationships/hyperlink" Target="https://library.nzfvc.org.nz/cgi-bin/koha/opac-detail.pl?biblionumber=4421" TargetMode="External"/><Relationship Id="rId41" Type="http://schemas.openxmlformats.org/officeDocument/2006/relationships/hyperlink" Target="http://www.legislation.gov.uk/ukpga/2015/9/part/5/crossheading/domestic-abuse/enacted" TargetMode="External"/><Relationship Id="rId62" Type="http://schemas.openxmlformats.org/officeDocument/2006/relationships/hyperlink" Target="http://www.legislation.gov.uk/nisi/2007/1351/contents" TargetMode="External"/><Relationship Id="rId83" Type="http://schemas.openxmlformats.org/officeDocument/2006/relationships/hyperlink" Target="https://www.womensrefuge.org.nz/users/Image/Downloads/PDFs/Pets%20as%20Pawns.pdf" TargetMode="External"/><Relationship Id="rId88" Type="http://schemas.openxmlformats.org/officeDocument/2006/relationships/hyperlink" Target="http://www.alrc.gov.au/publications/family-violence-and-commonwealth-laws-improving-legal-frameworks-alrc-report-117" TargetMode="External"/><Relationship Id="rId111" Type="http://schemas.openxmlformats.org/officeDocument/2006/relationships/hyperlink" Target="http://www5.austlii.edu.au/au/legis/nsw/consol_act/capva2007347/" TargetMode="External"/><Relationship Id="rId132" Type="http://schemas.openxmlformats.org/officeDocument/2006/relationships/hyperlink" Target="http://www.legislation.gov.uk/asp/2004/3/contents" TargetMode="External"/><Relationship Id="rId153" Type="http://schemas.openxmlformats.org/officeDocument/2006/relationships/hyperlink" Target="https://www.gov.uk/government/news/government-to-create-new-domestic-abuse-offence" TargetMode="External"/><Relationship Id="rId174" Type="http://schemas.openxmlformats.org/officeDocument/2006/relationships/hyperlink" Target="https://nzfvc.org.nz/news/legislation-criminalises-forced-marriage-uk" TargetMode="External"/><Relationship Id="rId179" Type="http://schemas.openxmlformats.org/officeDocument/2006/relationships/hyperlink" Target="http://www.police.govt.nz/sites/default/files/resources/multi-agency-response-potential-and-actual-forced-marriage.pdf" TargetMode="External"/><Relationship Id="rId195" Type="http://schemas.openxmlformats.org/officeDocument/2006/relationships/hyperlink" Target="https://nzfvc.org.nz" TargetMode="External"/><Relationship Id="rId190" Type="http://schemas.openxmlformats.org/officeDocument/2006/relationships/hyperlink" Target="http://www.un.org/womenwatch/daw/vaw/handbook/Handbook%20for%20legislation%20on%20violence%20against%20women.pdf" TargetMode="External"/><Relationship Id="rId15" Type="http://schemas.openxmlformats.org/officeDocument/2006/relationships/hyperlink" Target="http://www.legislation.govt.nz/act/public/2009/0043/latest/DLM2181024.html?search=qs_act%40bill%40regulation%40deemedreg_domestic+violence+act_resel_25_h&amp;p=1" TargetMode="External"/><Relationship Id="rId36" Type="http://schemas.openxmlformats.org/officeDocument/2006/relationships/hyperlink" Target="https://www.gov.uk/government/publications/new-government-domestic-violence-and-abuse-definition" TargetMode="External"/><Relationship Id="rId57" Type="http://schemas.openxmlformats.org/officeDocument/2006/relationships/hyperlink" Target="http://www.nmc-uk.org/Documents/Safeguarding/Wales/Safeguarding%20and%20protecting%20vulnerable%20adults%20in%20Wales.pdf" TargetMode="External"/><Relationship Id="rId106" Type="http://schemas.openxmlformats.org/officeDocument/2006/relationships/hyperlink" Target="http://www.legislation.govt.nz/act/public/1993/0028/latest/whole.html" TargetMode="External"/><Relationship Id="rId127" Type="http://schemas.openxmlformats.org/officeDocument/2006/relationships/hyperlink" Target="http://www.legislation.gov.uk/ukpga/2006/41/contents" TargetMode="External"/><Relationship Id="rId10" Type="http://schemas.openxmlformats.org/officeDocument/2006/relationships/hyperlink" Target="https://consultations.justice.govt.nz/policy/family-violence-law" TargetMode="External"/><Relationship Id="rId31" Type="http://schemas.openxmlformats.org/officeDocument/2006/relationships/hyperlink" Target="http://www.lrc.justice.wa.gov.au/_files/P104_FDV-DP.pdf" TargetMode="External"/><Relationship Id="rId52" Type="http://schemas.openxmlformats.org/officeDocument/2006/relationships/hyperlink" Target="http://www.health.govt.nz/system/files/documents/publications/putting-people-first-review-of-disability-support-services-dec13.pdf" TargetMode="External"/><Relationship Id="rId73" Type="http://schemas.openxmlformats.org/officeDocument/2006/relationships/hyperlink" Target="https://nzfvc.org.nz/issues-papers-3" TargetMode="External"/><Relationship Id="rId78" Type="http://schemas.openxmlformats.org/officeDocument/2006/relationships/hyperlink" Target="http://www.familylawcourts.gov.au/wps/wcm/resources/file/eb097740b6409a4/FVBPP%20Report_3.1_APRIL2013_web.pdf" TargetMode="External"/><Relationship Id="rId94" Type="http://schemas.openxmlformats.org/officeDocument/2006/relationships/hyperlink" Target="https://nzfvc.org.nz/issues-papers-6" TargetMode="External"/><Relationship Id="rId99" Type="http://schemas.openxmlformats.org/officeDocument/2006/relationships/hyperlink" Target="http://www.legislation.govt.nz/act/public/2011/0079/latest/096be8ed80797619.pdf" TargetMode="External"/><Relationship Id="rId101" Type="http://schemas.openxmlformats.org/officeDocument/2006/relationships/hyperlink" Target="http://www.legislation.govt.nz/act/public/2009/0043/latest/DLM2181024.html?search=qs_act%40bill%40regulation%40deemedreg_domestic+violence+act_resel_25_h&amp;p=1" TargetMode="External"/><Relationship Id="rId122" Type="http://schemas.openxmlformats.org/officeDocument/2006/relationships/hyperlink" Target="http://www.legislation.gov.uk/ukpga/2012/4/contents" TargetMode="External"/><Relationship Id="rId143" Type="http://schemas.openxmlformats.org/officeDocument/2006/relationships/hyperlink" Target="https://nzfvc.org.nz/issues-papers-6" TargetMode="External"/><Relationship Id="rId148" Type="http://schemas.openxmlformats.org/officeDocument/2006/relationships/hyperlink" Target="http://www.nmc-uk.org/Documents/Safeguarding/Wales/Safeguarding%20and%20protecting%20vulnerable%20adults%20in%20Wales.pdf" TargetMode="External"/><Relationship Id="rId164" Type="http://schemas.openxmlformats.org/officeDocument/2006/relationships/hyperlink" Target="https://consultations.justice.govt.nz/policy/family-violence-law" TargetMode="External"/><Relationship Id="rId169" Type="http://schemas.openxmlformats.org/officeDocument/2006/relationships/hyperlink" Target="https://nzfvc.org.nz/issues-papers-4" TargetMode="External"/><Relationship Id="rId185" Type="http://schemas.openxmlformats.org/officeDocument/2006/relationships/hyperlink" Target="https://www.womensrefuge.org.nz/users/Image/Downloads/PDFs/Pets%20as%20Pawns.pdf"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www.scielosp.org/pdf/rpsp/v33n1/a09v33n1.pdf" TargetMode="External"/><Relationship Id="rId26" Type="http://schemas.openxmlformats.org/officeDocument/2006/relationships/hyperlink" Target="http://www.alrc.gov.au/publications/family-violence-national-legal-response-alrc-report-114" TargetMode="External"/><Relationship Id="rId47" Type="http://schemas.openxmlformats.org/officeDocument/2006/relationships/hyperlink" Target="http://research.waikato.ac.nz/CuttingEdge/VolOne.pdf" TargetMode="External"/><Relationship Id="rId68" Type="http://schemas.openxmlformats.org/officeDocument/2006/relationships/hyperlink" Target="https://nzfvc.org.nz/?q=node/859" TargetMode="External"/><Relationship Id="rId89" Type="http://schemas.openxmlformats.org/officeDocument/2006/relationships/hyperlink" Target="http://www.alrc.gov.au/publications/family-violence-and-commonwealth-laws-improving-legal-frameworks-alrc-117-summary" TargetMode="External"/><Relationship Id="rId112" Type="http://schemas.openxmlformats.org/officeDocument/2006/relationships/hyperlink" Target="http://www5.austlii.edu.au/au/legis/qld/consol_act/dafvpa2012379/" TargetMode="External"/><Relationship Id="rId133" Type="http://schemas.openxmlformats.org/officeDocument/2006/relationships/hyperlink" Target="https://www.lawlibrary.ab.ca/staycurrent/2015/07/03/bill-s-7-zero-tolerance-for-barbaric-cultural-practices-act-royal-assent-june-18-2015/" TargetMode="External"/><Relationship Id="rId154" Type="http://schemas.openxmlformats.org/officeDocument/2006/relationships/hyperlink" Target="https://www.gov.uk/government/uploads/system/uploads/attachment_data/file/344674/Strengthening_the_law_on_Domestic_Abuse_-_A_Consultation_WEB.PDF" TargetMode="External"/><Relationship Id="rId175" Type="http://schemas.openxmlformats.org/officeDocument/2006/relationships/hyperlink" Target="https://nzfvc.org.nz/?q=node/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9872-3F53-4A43-BC0B-ADC5F57A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8154</Words>
  <Characters>48191</Characters>
  <Application>Microsoft Office Word</Application>
  <DocSecurity>0</DocSecurity>
  <Lines>1003</Lines>
  <Paragraphs>640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55705</CharactersWithSpaces>
  <SharedDoc>false</SharedDoc>
  <HLinks>
    <vt:vector size="36" baseType="variant">
      <vt:variant>
        <vt:i4>1376333</vt:i4>
      </vt:variant>
      <vt:variant>
        <vt:i4>30</vt:i4>
      </vt:variant>
      <vt:variant>
        <vt:i4>0</vt:i4>
      </vt:variant>
      <vt:variant>
        <vt:i4>5</vt:i4>
      </vt:variant>
      <vt:variant>
        <vt:lpwstr>https://nzfvc.org.nz/</vt:lpwstr>
      </vt:variant>
      <vt:variant>
        <vt:lpwstr/>
      </vt:variant>
      <vt:variant>
        <vt:i4>2687046</vt:i4>
      </vt:variant>
      <vt:variant>
        <vt:i4>27</vt:i4>
      </vt:variant>
      <vt:variant>
        <vt:i4>0</vt:i4>
      </vt:variant>
      <vt:variant>
        <vt:i4>5</vt:i4>
      </vt:variant>
      <vt:variant>
        <vt:lpwstr>mailto:info@nzfvc.org.nz</vt:lpwstr>
      </vt:variant>
      <vt:variant>
        <vt:lpwstr/>
      </vt:variant>
      <vt:variant>
        <vt:i4>1179702</vt:i4>
      </vt:variant>
      <vt:variant>
        <vt:i4>20</vt:i4>
      </vt:variant>
      <vt:variant>
        <vt:i4>0</vt:i4>
      </vt:variant>
      <vt:variant>
        <vt:i4>5</vt:i4>
      </vt:variant>
      <vt:variant>
        <vt:lpwstr/>
      </vt:variant>
      <vt:variant>
        <vt:lpwstr>_Toc422313173</vt:lpwstr>
      </vt:variant>
      <vt:variant>
        <vt:i4>1179702</vt:i4>
      </vt:variant>
      <vt:variant>
        <vt:i4>14</vt:i4>
      </vt:variant>
      <vt:variant>
        <vt:i4>0</vt:i4>
      </vt:variant>
      <vt:variant>
        <vt:i4>5</vt:i4>
      </vt:variant>
      <vt:variant>
        <vt:lpwstr/>
      </vt:variant>
      <vt:variant>
        <vt:lpwstr>_Toc422313172</vt:lpwstr>
      </vt:variant>
      <vt:variant>
        <vt:i4>1179702</vt:i4>
      </vt:variant>
      <vt:variant>
        <vt:i4>8</vt:i4>
      </vt:variant>
      <vt:variant>
        <vt:i4>0</vt:i4>
      </vt:variant>
      <vt:variant>
        <vt:i4>5</vt:i4>
      </vt:variant>
      <vt:variant>
        <vt:lpwstr/>
      </vt:variant>
      <vt:variant>
        <vt:lpwstr>_Toc422313171</vt:lpwstr>
      </vt:variant>
      <vt:variant>
        <vt:i4>1179702</vt:i4>
      </vt:variant>
      <vt:variant>
        <vt:i4>2</vt:i4>
      </vt:variant>
      <vt:variant>
        <vt:i4>0</vt:i4>
      </vt:variant>
      <vt:variant>
        <vt:i4>5</vt:i4>
      </vt:variant>
      <vt:variant>
        <vt:lpwstr/>
      </vt:variant>
      <vt:variant>
        <vt:lpwstr>_Toc422313170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Richards</dc:creator>
  <cp:lastModifiedBy>Nicola Paton</cp:lastModifiedBy>
  <cp:revision>24</cp:revision>
  <dcterms:created xsi:type="dcterms:W3CDTF">2015-08-05T03:48:00Z</dcterms:created>
  <dcterms:modified xsi:type="dcterms:W3CDTF">2015-08-06T00:15:00Z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12310</vt:lpwstr>
  </property>
  <property fmtid="{D5CDD505-2E9C-101B-9397-08002B2CF9AE}" pid="3" name="WnCSubscriberId">
    <vt:lpwstr>6533</vt:lpwstr>
  </property>
  <property fmtid="{D5CDD505-2E9C-101B-9397-08002B2CF9AE}" pid="4" name="WnCOutputStyleId">
    <vt:lpwstr>1672</vt:lpwstr>
  </property>
  <property fmtid="{D5CDD505-2E9C-101B-9397-08002B2CF9AE}" pid="5" name="RWProductId">
    <vt:lpwstr>WnC</vt:lpwstr>
  </property>
  <property fmtid="{D5CDD505-2E9C-101B-9397-08002B2CF9AE}" pid="6" name="WnC4Folder">
    <vt:lpwstr/>
  </property>
</Properties>
</file>