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45164" w14:textId="77777777" w:rsidR="00DE62EE" w:rsidRDefault="00DE62EE"/>
    <w:p w14:paraId="37533C20" w14:textId="77777777" w:rsidR="006977D9" w:rsidRDefault="006977D9">
      <w:r w:rsidRPr="00EA27DE">
        <w:rPr>
          <w:noProof/>
          <w:sz w:val="24"/>
          <w:szCs w:val="24"/>
          <w:lang w:eastAsia="en-NZ"/>
        </w:rPr>
        <w:drawing>
          <wp:inline distT="0" distB="0" distL="0" distR="0" wp14:anchorId="64BAB0B0" wp14:editId="69194161">
            <wp:extent cx="49339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942975"/>
                    </a:xfrm>
                    <a:prstGeom prst="rect">
                      <a:avLst/>
                    </a:prstGeom>
                    <a:noFill/>
                    <a:ln>
                      <a:noFill/>
                    </a:ln>
                  </pic:spPr>
                </pic:pic>
              </a:graphicData>
            </a:graphic>
          </wp:inline>
        </w:drawing>
      </w:r>
    </w:p>
    <w:p w14:paraId="0F366674" w14:textId="77777777" w:rsidR="006977D9" w:rsidRDefault="006977D9"/>
    <w:p w14:paraId="350526EA" w14:textId="77777777" w:rsidR="006977D9" w:rsidRDefault="006977D9"/>
    <w:p w14:paraId="21B2B062" w14:textId="77777777" w:rsidR="006977D9" w:rsidRPr="00EA27DE" w:rsidRDefault="006977D9" w:rsidP="006977D9">
      <w:pPr>
        <w:pStyle w:val="Title"/>
        <w:spacing w:before="0" w:beforeAutospacing="0" w:after="0" w:afterAutospacing="0"/>
      </w:pPr>
      <w:r>
        <w:rPr>
          <w:rFonts w:asciiTheme="minorHAnsi" w:hAnsiTheme="minorHAnsi"/>
          <w:b/>
          <w:sz w:val="96"/>
          <w:szCs w:val="96"/>
        </w:rPr>
        <w:t xml:space="preserve">Reading guide </w:t>
      </w:r>
      <w:r w:rsidR="002E4C2A">
        <w:rPr>
          <w:rFonts w:asciiTheme="minorHAnsi" w:hAnsiTheme="minorHAnsi"/>
          <w:b/>
          <w:sz w:val="96"/>
          <w:szCs w:val="96"/>
        </w:rPr>
        <w:t>for the family justice system review</w:t>
      </w:r>
    </w:p>
    <w:p w14:paraId="5F255D1E" w14:textId="77777777" w:rsidR="006977D9" w:rsidRPr="00EA27DE" w:rsidRDefault="006977D9" w:rsidP="006977D9"/>
    <w:p w14:paraId="3772269C" w14:textId="77777777" w:rsidR="006977D9" w:rsidRPr="00EA27DE" w:rsidRDefault="006977D9" w:rsidP="006977D9"/>
    <w:p w14:paraId="313FF8ED" w14:textId="77777777" w:rsidR="006977D9" w:rsidRPr="00EA27DE" w:rsidRDefault="006977D9" w:rsidP="006977D9"/>
    <w:p w14:paraId="7E3D7628" w14:textId="77777777" w:rsidR="006977D9" w:rsidRPr="00EA27DE" w:rsidRDefault="006977D9" w:rsidP="006977D9"/>
    <w:p w14:paraId="16EAE979" w14:textId="77777777" w:rsidR="006977D9" w:rsidRDefault="006977D9"/>
    <w:p w14:paraId="4D0B940F" w14:textId="77777777" w:rsidR="006977D9" w:rsidRDefault="006977D9">
      <w:r>
        <w:br w:type="page"/>
      </w:r>
    </w:p>
    <w:p w14:paraId="503BD9C4" w14:textId="77777777" w:rsidR="008A548D" w:rsidRPr="004271A7" w:rsidRDefault="008A548D" w:rsidP="008A548D">
      <w:pPr>
        <w:pBdr>
          <w:bottom w:val="single" w:sz="4" w:space="1" w:color="8496B0" w:themeColor="text2" w:themeTint="99"/>
        </w:pBdr>
        <w:rPr>
          <w:b/>
          <w:color w:val="8496B0" w:themeColor="text2" w:themeTint="99"/>
          <w:sz w:val="48"/>
          <w:szCs w:val="48"/>
        </w:rPr>
      </w:pPr>
      <w:r w:rsidRPr="004271A7">
        <w:rPr>
          <w:b/>
          <w:color w:val="8496B0" w:themeColor="text2" w:themeTint="99"/>
          <w:sz w:val="48"/>
          <w:szCs w:val="48"/>
        </w:rPr>
        <w:lastRenderedPageBreak/>
        <w:t xml:space="preserve">A selected bibliography </w:t>
      </w:r>
      <w:r w:rsidRPr="004271A7">
        <w:rPr>
          <w:b/>
          <w:color w:val="8496B0" w:themeColor="text2" w:themeTint="99"/>
          <w:sz w:val="48"/>
          <w:szCs w:val="48"/>
        </w:rPr>
        <w:tab/>
      </w:r>
      <w:r w:rsidRPr="004271A7">
        <w:rPr>
          <w:b/>
          <w:color w:val="8496B0" w:themeColor="text2" w:themeTint="99"/>
          <w:sz w:val="48"/>
          <w:szCs w:val="48"/>
        </w:rPr>
        <w:tab/>
      </w:r>
      <w:r w:rsidRPr="004271A7">
        <w:rPr>
          <w:b/>
          <w:color w:val="8496B0" w:themeColor="text2" w:themeTint="99"/>
          <w:sz w:val="48"/>
          <w:szCs w:val="48"/>
        </w:rPr>
        <w:tab/>
      </w:r>
    </w:p>
    <w:p w14:paraId="231E17A3" w14:textId="77777777" w:rsidR="008A548D" w:rsidRPr="00EA27DE" w:rsidRDefault="008A548D" w:rsidP="008A548D">
      <w:pPr>
        <w:spacing w:after="0"/>
        <w:jc w:val="center"/>
        <w:rPr>
          <w:sz w:val="24"/>
          <w:szCs w:val="24"/>
        </w:rPr>
      </w:pPr>
    </w:p>
    <w:p w14:paraId="547D7D1D" w14:textId="77777777" w:rsidR="008A548D" w:rsidRPr="00EA27DE" w:rsidRDefault="008A548D" w:rsidP="008A548D">
      <w:pPr>
        <w:spacing w:after="0"/>
        <w:rPr>
          <w:sz w:val="24"/>
          <w:szCs w:val="24"/>
        </w:rPr>
      </w:pPr>
    </w:p>
    <w:p w14:paraId="6D35A483" w14:textId="0AC6CFDD" w:rsidR="008A548D" w:rsidRPr="008A548D" w:rsidRDefault="008A548D" w:rsidP="008A548D">
      <w:pPr>
        <w:pStyle w:val="TOC1"/>
        <w:tabs>
          <w:tab w:val="right" w:leader="dot" w:pos="9016"/>
        </w:tabs>
        <w:rPr>
          <w:rFonts w:ascii="Calibri" w:hAnsi="Calibri" w:cs="Calibri"/>
          <w:sz w:val="24"/>
          <w:szCs w:val="24"/>
        </w:rPr>
      </w:pPr>
      <w:r w:rsidRPr="008A548D">
        <w:rPr>
          <w:rFonts w:ascii="Calibri" w:hAnsi="Calibri" w:cs="Calibri"/>
          <w:sz w:val="24"/>
          <w:szCs w:val="24"/>
        </w:rPr>
        <w:t>Prepared by the New Zealand Family Violence Clearinghouse, University of Auckland</w:t>
      </w:r>
    </w:p>
    <w:p w14:paraId="3DF533C5" w14:textId="77777777" w:rsidR="008A548D" w:rsidRPr="008A548D" w:rsidRDefault="008A548D" w:rsidP="008A548D">
      <w:pPr>
        <w:rPr>
          <w:rFonts w:cs="Calibri"/>
        </w:rPr>
      </w:pPr>
    </w:p>
    <w:p w14:paraId="02CFE1EA" w14:textId="5514672B" w:rsidR="008A548D" w:rsidRDefault="008A548D" w:rsidP="008A548D">
      <w:pPr>
        <w:spacing w:after="40"/>
        <w:rPr>
          <w:rFonts w:cs="Calibri"/>
          <w:sz w:val="24"/>
          <w:szCs w:val="24"/>
        </w:rPr>
      </w:pPr>
      <w:r w:rsidRPr="008A548D">
        <w:rPr>
          <w:rFonts w:cs="Calibri"/>
          <w:sz w:val="24"/>
          <w:szCs w:val="24"/>
        </w:rPr>
        <w:t xml:space="preserve">First published </w:t>
      </w:r>
      <w:r w:rsidR="0004352B">
        <w:rPr>
          <w:rFonts w:cs="Calibri"/>
          <w:sz w:val="24"/>
          <w:szCs w:val="24"/>
        </w:rPr>
        <w:t>November</w:t>
      </w:r>
      <w:r w:rsidRPr="008A548D">
        <w:rPr>
          <w:rFonts w:cs="Calibri"/>
          <w:sz w:val="24"/>
          <w:szCs w:val="24"/>
        </w:rPr>
        <w:t xml:space="preserve"> 2018</w:t>
      </w:r>
    </w:p>
    <w:p w14:paraId="7C1A7D36" w14:textId="77777777" w:rsidR="008A548D" w:rsidRDefault="008A548D">
      <w:pPr>
        <w:rPr>
          <w:rFonts w:cs="Calibri"/>
          <w:sz w:val="24"/>
          <w:szCs w:val="24"/>
        </w:rPr>
      </w:pPr>
      <w:r>
        <w:rPr>
          <w:rFonts w:cs="Calibri"/>
          <w:sz w:val="24"/>
          <w:szCs w:val="24"/>
        </w:rPr>
        <w:br w:type="page"/>
      </w:r>
    </w:p>
    <w:sdt>
      <w:sdtPr>
        <w:rPr>
          <w:rFonts w:ascii="Calibri" w:eastAsiaTheme="minorHAnsi" w:hAnsi="Calibri" w:cstheme="minorBidi"/>
          <w:color w:val="333333"/>
          <w:sz w:val="22"/>
          <w:szCs w:val="22"/>
          <w:lang w:val="en-NZ"/>
        </w:rPr>
        <w:id w:val="-508832702"/>
        <w:docPartObj>
          <w:docPartGallery w:val="Table of Contents"/>
          <w:docPartUnique/>
        </w:docPartObj>
      </w:sdtPr>
      <w:sdtEndPr>
        <w:rPr>
          <w:b/>
          <w:bCs/>
          <w:noProof/>
        </w:rPr>
      </w:sdtEndPr>
      <w:sdtContent>
        <w:p w14:paraId="0F7E8559" w14:textId="351153AD" w:rsidR="00D37327" w:rsidRDefault="00D37327">
          <w:pPr>
            <w:pStyle w:val="TOCHeading"/>
          </w:pPr>
          <w:r>
            <w:t>Table of Contents</w:t>
          </w:r>
        </w:p>
        <w:p w14:paraId="3C47DB89" w14:textId="77777777" w:rsidR="00C769DF" w:rsidRPr="00C769DF" w:rsidRDefault="00C769DF" w:rsidP="00C769DF">
          <w:pPr>
            <w:rPr>
              <w:lang w:val="en-US"/>
            </w:rPr>
          </w:pPr>
        </w:p>
        <w:p w14:paraId="5ED1B138" w14:textId="77777777" w:rsidR="00C769DF" w:rsidRDefault="00D37327">
          <w:pPr>
            <w:pStyle w:val="TOC1"/>
            <w:tabs>
              <w:tab w:val="right" w:leader="dot" w:pos="9016"/>
            </w:tabs>
            <w:rPr>
              <w:rFonts w:eastAsiaTheme="minorEastAsia" w:cstheme="minorBidi"/>
              <w:noProof/>
              <w:color w:val="auto"/>
              <w:lang w:eastAsia="en-NZ"/>
            </w:rPr>
          </w:pPr>
          <w:r>
            <w:rPr>
              <w:b/>
              <w:bCs/>
              <w:noProof/>
            </w:rPr>
            <w:fldChar w:fldCharType="begin"/>
          </w:r>
          <w:r>
            <w:rPr>
              <w:b/>
              <w:bCs/>
              <w:noProof/>
            </w:rPr>
            <w:instrText xml:space="preserve"> TOC \o "1-3" \h \z \u </w:instrText>
          </w:r>
          <w:r>
            <w:rPr>
              <w:b/>
              <w:bCs/>
              <w:noProof/>
            </w:rPr>
            <w:fldChar w:fldCharType="separate"/>
          </w:r>
          <w:hyperlink w:anchor="_Toc528839220" w:history="1">
            <w:r w:rsidR="00C769DF" w:rsidRPr="00055A21">
              <w:rPr>
                <w:rStyle w:val="Hyperlink"/>
                <w:noProof/>
              </w:rPr>
              <w:t>Introduction</w:t>
            </w:r>
            <w:r w:rsidR="00C769DF">
              <w:rPr>
                <w:noProof/>
                <w:webHidden/>
              </w:rPr>
              <w:tab/>
            </w:r>
            <w:r w:rsidR="00C769DF">
              <w:rPr>
                <w:noProof/>
                <w:webHidden/>
              </w:rPr>
              <w:fldChar w:fldCharType="begin"/>
            </w:r>
            <w:r w:rsidR="00C769DF">
              <w:rPr>
                <w:noProof/>
                <w:webHidden/>
              </w:rPr>
              <w:instrText xml:space="preserve"> PAGEREF _Toc528839220 \h </w:instrText>
            </w:r>
            <w:r w:rsidR="00C769DF">
              <w:rPr>
                <w:noProof/>
                <w:webHidden/>
              </w:rPr>
            </w:r>
            <w:r w:rsidR="00C769DF">
              <w:rPr>
                <w:noProof/>
                <w:webHidden/>
              </w:rPr>
              <w:fldChar w:fldCharType="separate"/>
            </w:r>
            <w:r w:rsidR="00C769DF">
              <w:rPr>
                <w:noProof/>
                <w:webHidden/>
              </w:rPr>
              <w:t>4</w:t>
            </w:r>
            <w:r w:rsidR="00C769DF">
              <w:rPr>
                <w:noProof/>
                <w:webHidden/>
              </w:rPr>
              <w:fldChar w:fldCharType="end"/>
            </w:r>
          </w:hyperlink>
        </w:p>
        <w:p w14:paraId="2D88A15D" w14:textId="77777777" w:rsidR="00C769DF" w:rsidRDefault="00514B98">
          <w:pPr>
            <w:pStyle w:val="TOC1"/>
            <w:tabs>
              <w:tab w:val="right" w:leader="dot" w:pos="9016"/>
            </w:tabs>
            <w:rPr>
              <w:rFonts w:eastAsiaTheme="minorEastAsia" w:cstheme="minorBidi"/>
              <w:noProof/>
              <w:color w:val="auto"/>
              <w:lang w:eastAsia="en-NZ"/>
            </w:rPr>
          </w:pPr>
          <w:hyperlink w:anchor="_Toc528839221" w:history="1">
            <w:r w:rsidR="00C769DF" w:rsidRPr="00055A21">
              <w:rPr>
                <w:rStyle w:val="Hyperlink"/>
                <w:noProof/>
              </w:rPr>
              <w:t>New Zealand</w:t>
            </w:r>
            <w:r w:rsidR="00C769DF">
              <w:rPr>
                <w:noProof/>
                <w:webHidden/>
              </w:rPr>
              <w:tab/>
            </w:r>
            <w:r w:rsidR="00C769DF">
              <w:rPr>
                <w:noProof/>
                <w:webHidden/>
              </w:rPr>
              <w:fldChar w:fldCharType="begin"/>
            </w:r>
            <w:r w:rsidR="00C769DF">
              <w:rPr>
                <w:noProof/>
                <w:webHidden/>
              </w:rPr>
              <w:instrText xml:space="preserve"> PAGEREF _Toc528839221 \h </w:instrText>
            </w:r>
            <w:r w:rsidR="00C769DF">
              <w:rPr>
                <w:noProof/>
                <w:webHidden/>
              </w:rPr>
            </w:r>
            <w:r w:rsidR="00C769DF">
              <w:rPr>
                <w:noProof/>
                <w:webHidden/>
              </w:rPr>
              <w:fldChar w:fldCharType="separate"/>
            </w:r>
            <w:r w:rsidR="00C769DF">
              <w:rPr>
                <w:noProof/>
                <w:webHidden/>
              </w:rPr>
              <w:t>5</w:t>
            </w:r>
            <w:r w:rsidR="00C769DF">
              <w:rPr>
                <w:noProof/>
                <w:webHidden/>
              </w:rPr>
              <w:fldChar w:fldCharType="end"/>
            </w:r>
          </w:hyperlink>
        </w:p>
        <w:p w14:paraId="6DA33577"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22" w:history="1">
            <w:r w:rsidR="00C769DF" w:rsidRPr="00055A21">
              <w:rPr>
                <w:rStyle w:val="Hyperlink"/>
                <w:noProof/>
              </w:rPr>
              <w:t>Backbone Collective reports</w:t>
            </w:r>
            <w:r w:rsidR="00C769DF">
              <w:rPr>
                <w:noProof/>
                <w:webHidden/>
              </w:rPr>
              <w:tab/>
            </w:r>
            <w:r w:rsidR="00C769DF">
              <w:rPr>
                <w:noProof/>
                <w:webHidden/>
              </w:rPr>
              <w:fldChar w:fldCharType="begin"/>
            </w:r>
            <w:r w:rsidR="00C769DF">
              <w:rPr>
                <w:noProof/>
                <w:webHidden/>
              </w:rPr>
              <w:instrText xml:space="preserve"> PAGEREF _Toc528839222 \h </w:instrText>
            </w:r>
            <w:r w:rsidR="00C769DF">
              <w:rPr>
                <w:noProof/>
                <w:webHidden/>
              </w:rPr>
            </w:r>
            <w:r w:rsidR="00C769DF">
              <w:rPr>
                <w:noProof/>
                <w:webHidden/>
              </w:rPr>
              <w:fldChar w:fldCharType="separate"/>
            </w:r>
            <w:r w:rsidR="00C769DF">
              <w:rPr>
                <w:noProof/>
                <w:webHidden/>
              </w:rPr>
              <w:t>5</w:t>
            </w:r>
            <w:r w:rsidR="00C769DF">
              <w:rPr>
                <w:noProof/>
                <w:webHidden/>
              </w:rPr>
              <w:fldChar w:fldCharType="end"/>
            </w:r>
          </w:hyperlink>
        </w:p>
        <w:p w14:paraId="2946F76A"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23" w:history="1">
            <w:r w:rsidR="00C769DF" w:rsidRPr="00055A21">
              <w:rPr>
                <w:rStyle w:val="Hyperlink"/>
                <w:noProof/>
              </w:rPr>
              <w:t>Ministry of Justice reviews since 2014</w:t>
            </w:r>
            <w:r w:rsidR="00C769DF">
              <w:rPr>
                <w:noProof/>
                <w:webHidden/>
              </w:rPr>
              <w:tab/>
            </w:r>
            <w:r w:rsidR="00C769DF">
              <w:rPr>
                <w:noProof/>
                <w:webHidden/>
              </w:rPr>
              <w:fldChar w:fldCharType="begin"/>
            </w:r>
            <w:r w:rsidR="00C769DF">
              <w:rPr>
                <w:noProof/>
                <w:webHidden/>
              </w:rPr>
              <w:instrText xml:space="preserve"> PAGEREF _Toc528839223 \h </w:instrText>
            </w:r>
            <w:r w:rsidR="00C769DF">
              <w:rPr>
                <w:noProof/>
                <w:webHidden/>
              </w:rPr>
            </w:r>
            <w:r w:rsidR="00C769DF">
              <w:rPr>
                <w:noProof/>
                <w:webHidden/>
              </w:rPr>
              <w:fldChar w:fldCharType="separate"/>
            </w:r>
            <w:r w:rsidR="00C769DF">
              <w:rPr>
                <w:noProof/>
                <w:webHidden/>
              </w:rPr>
              <w:t>5</w:t>
            </w:r>
            <w:r w:rsidR="00C769DF">
              <w:rPr>
                <w:noProof/>
                <w:webHidden/>
              </w:rPr>
              <w:fldChar w:fldCharType="end"/>
            </w:r>
          </w:hyperlink>
        </w:p>
        <w:p w14:paraId="228E679D"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24" w:history="1">
            <w:r w:rsidR="00C769DF" w:rsidRPr="00055A21">
              <w:rPr>
                <w:rStyle w:val="Hyperlink"/>
                <w:noProof/>
              </w:rPr>
              <w:t>Family violence legislative reform begun by National Government</w:t>
            </w:r>
            <w:r w:rsidR="00C769DF">
              <w:rPr>
                <w:noProof/>
                <w:webHidden/>
              </w:rPr>
              <w:tab/>
            </w:r>
            <w:r w:rsidR="00C769DF">
              <w:rPr>
                <w:noProof/>
                <w:webHidden/>
              </w:rPr>
              <w:fldChar w:fldCharType="begin"/>
            </w:r>
            <w:r w:rsidR="00C769DF">
              <w:rPr>
                <w:noProof/>
                <w:webHidden/>
              </w:rPr>
              <w:instrText xml:space="preserve"> PAGEREF _Toc528839224 \h </w:instrText>
            </w:r>
            <w:r w:rsidR="00C769DF">
              <w:rPr>
                <w:noProof/>
                <w:webHidden/>
              </w:rPr>
            </w:r>
            <w:r w:rsidR="00C769DF">
              <w:rPr>
                <w:noProof/>
                <w:webHidden/>
              </w:rPr>
              <w:fldChar w:fldCharType="separate"/>
            </w:r>
            <w:r w:rsidR="00C769DF">
              <w:rPr>
                <w:noProof/>
                <w:webHidden/>
              </w:rPr>
              <w:t>6</w:t>
            </w:r>
            <w:r w:rsidR="00C769DF">
              <w:rPr>
                <w:noProof/>
                <w:webHidden/>
              </w:rPr>
              <w:fldChar w:fldCharType="end"/>
            </w:r>
          </w:hyperlink>
        </w:p>
        <w:p w14:paraId="4C29BE29"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25" w:history="1">
            <w:r w:rsidR="00C769DF" w:rsidRPr="00055A21">
              <w:rPr>
                <w:rStyle w:val="Hyperlink"/>
                <w:noProof/>
              </w:rPr>
              <w:t>Current research project</w:t>
            </w:r>
            <w:r w:rsidR="00C769DF">
              <w:rPr>
                <w:noProof/>
                <w:webHidden/>
              </w:rPr>
              <w:tab/>
            </w:r>
            <w:r w:rsidR="00C769DF">
              <w:rPr>
                <w:noProof/>
                <w:webHidden/>
              </w:rPr>
              <w:fldChar w:fldCharType="begin"/>
            </w:r>
            <w:r w:rsidR="00C769DF">
              <w:rPr>
                <w:noProof/>
                <w:webHidden/>
              </w:rPr>
              <w:instrText xml:space="preserve"> PAGEREF _Toc528839225 \h </w:instrText>
            </w:r>
            <w:r w:rsidR="00C769DF">
              <w:rPr>
                <w:noProof/>
                <w:webHidden/>
              </w:rPr>
            </w:r>
            <w:r w:rsidR="00C769DF">
              <w:rPr>
                <w:noProof/>
                <w:webHidden/>
              </w:rPr>
              <w:fldChar w:fldCharType="separate"/>
            </w:r>
            <w:r w:rsidR="00C769DF">
              <w:rPr>
                <w:noProof/>
                <w:webHidden/>
              </w:rPr>
              <w:t>6</w:t>
            </w:r>
            <w:r w:rsidR="00C769DF">
              <w:rPr>
                <w:noProof/>
                <w:webHidden/>
              </w:rPr>
              <w:fldChar w:fldCharType="end"/>
            </w:r>
          </w:hyperlink>
        </w:p>
        <w:p w14:paraId="787119B6"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26" w:history="1">
            <w:r w:rsidR="00C769DF" w:rsidRPr="00055A21">
              <w:rPr>
                <w:rStyle w:val="Hyperlink"/>
                <w:noProof/>
              </w:rPr>
              <w:t>Research</w:t>
            </w:r>
            <w:r w:rsidR="00C769DF">
              <w:rPr>
                <w:noProof/>
                <w:webHidden/>
              </w:rPr>
              <w:tab/>
            </w:r>
            <w:r w:rsidR="00C769DF">
              <w:rPr>
                <w:noProof/>
                <w:webHidden/>
              </w:rPr>
              <w:fldChar w:fldCharType="begin"/>
            </w:r>
            <w:r w:rsidR="00C769DF">
              <w:rPr>
                <w:noProof/>
                <w:webHidden/>
              </w:rPr>
              <w:instrText xml:space="preserve"> PAGEREF _Toc528839226 \h </w:instrText>
            </w:r>
            <w:r w:rsidR="00C769DF">
              <w:rPr>
                <w:noProof/>
                <w:webHidden/>
              </w:rPr>
            </w:r>
            <w:r w:rsidR="00C769DF">
              <w:rPr>
                <w:noProof/>
                <w:webHidden/>
              </w:rPr>
              <w:fldChar w:fldCharType="separate"/>
            </w:r>
            <w:r w:rsidR="00C769DF">
              <w:rPr>
                <w:noProof/>
                <w:webHidden/>
              </w:rPr>
              <w:t>6</w:t>
            </w:r>
            <w:r w:rsidR="00C769DF">
              <w:rPr>
                <w:noProof/>
                <w:webHidden/>
              </w:rPr>
              <w:fldChar w:fldCharType="end"/>
            </w:r>
          </w:hyperlink>
        </w:p>
        <w:p w14:paraId="25F44DC2"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27" w:history="1">
            <w:r w:rsidR="00C769DF" w:rsidRPr="00055A21">
              <w:rPr>
                <w:rStyle w:val="Hyperlink"/>
                <w:noProof/>
              </w:rPr>
              <w:t>Māori</w:t>
            </w:r>
            <w:r w:rsidR="00C769DF">
              <w:rPr>
                <w:noProof/>
                <w:webHidden/>
              </w:rPr>
              <w:tab/>
            </w:r>
            <w:r w:rsidR="00C769DF">
              <w:rPr>
                <w:noProof/>
                <w:webHidden/>
              </w:rPr>
              <w:fldChar w:fldCharType="begin"/>
            </w:r>
            <w:r w:rsidR="00C769DF">
              <w:rPr>
                <w:noProof/>
                <w:webHidden/>
              </w:rPr>
              <w:instrText xml:space="preserve"> PAGEREF _Toc528839227 \h </w:instrText>
            </w:r>
            <w:r w:rsidR="00C769DF">
              <w:rPr>
                <w:noProof/>
                <w:webHidden/>
              </w:rPr>
            </w:r>
            <w:r w:rsidR="00C769DF">
              <w:rPr>
                <w:noProof/>
                <w:webHidden/>
              </w:rPr>
              <w:fldChar w:fldCharType="separate"/>
            </w:r>
            <w:r w:rsidR="00C769DF">
              <w:rPr>
                <w:noProof/>
                <w:webHidden/>
              </w:rPr>
              <w:t>6</w:t>
            </w:r>
            <w:r w:rsidR="00C769DF">
              <w:rPr>
                <w:noProof/>
                <w:webHidden/>
              </w:rPr>
              <w:fldChar w:fldCharType="end"/>
            </w:r>
          </w:hyperlink>
        </w:p>
        <w:p w14:paraId="2857E205"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28" w:history="1">
            <w:r w:rsidR="00C769DF" w:rsidRPr="00055A21">
              <w:rPr>
                <w:rStyle w:val="Hyperlink"/>
                <w:noProof/>
              </w:rPr>
              <w:t>Children</w:t>
            </w:r>
            <w:r w:rsidR="00C769DF">
              <w:rPr>
                <w:noProof/>
                <w:webHidden/>
              </w:rPr>
              <w:tab/>
            </w:r>
            <w:r w:rsidR="00C769DF">
              <w:rPr>
                <w:noProof/>
                <w:webHidden/>
              </w:rPr>
              <w:fldChar w:fldCharType="begin"/>
            </w:r>
            <w:r w:rsidR="00C769DF">
              <w:rPr>
                <w:noProof/>
                <w:webHidden/>
              </w:rPr>
              <w:instrText xml:space="preserve"> PAGEREF _Toc528839228 \h </w:instrText>
            </w:r>
            <w:r w:rsidR="00C769DF">
              <w:rPr>
                <w:noProof/>
                <w:webHidden/>
              </w:rPr>
            </w:r>
            <w:r w:rsidR="00C769DF">
              <w:rPr>
                <w:noProof/>
                <w:webHidden/>
              </w:rPr>
              <w:fldChar w:fldCharType="separate"/>
            </w:r>
            <w:r w:rsidR="00C769DF">
              <w:rPr>
                <w:noProof/>
                <w:webHidden/>
              </w:rPr>
              <w:t>7</w:t>
            </w:r>
            <w:r w:rsidR="00C769DF">
              <w:rPr>
                <w:noProof/>
                <w:webHidden/>
              </w:rPr>
              <w:fldChar w:fldCharType="end"/>
            </w:r>
          </w:hyperlink>
        </w:p>
        <w:p w14:paraId="4E86ABCA"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29" w:history="1">
            <w:r w:rsidR="00C769DF" w:rsidRPr="00055A21">
              <w:rPr>
                <w:rStyle w:val="Hyperlink"/>
                <w:noProof/>
              </w:rPr>
              <w:t>Women</w:t>
            </w:r>
            <w:r w:rsidR="00C769DF">
              <w:rPr>
                <w:noProof/>
                <w:webHidden/>
              </w:rPr>
              <w:tab/>
            </w:r>
            <w:r w:rsidR="00C769DF">
              <w:rPr>
                <w:noProof/>
                <w:webHidden/>
              </w:rPr>
              <w:fldChar w:fldCharType="begin"/>
            </w:r>
            <w:r w:rsidR="00C769DF">
              <w:rPr>
                <w:noProof/>
                <w:webHidden/>
              </w:rPr>
              <w:instrText xml:space="preserve"> PAGEREF _Toc528839229 \h </w:instrText>
            </w:r>
            <w:r w:rsidR="00C769DF">
              <w:rPr>
                <w:noProof/>
                <w:webHidden/>
              </w:rPr>
            </w:r>
            <w:r w:rsidR="00C769DF">
              <w:rPr>
                <w:noProof/>
                <w:webHidden/>
              </w:rPr>
              <w:fldChar w:fldCharType="separate"/>
            </w:r>
            <w:r w:rsidR="00C769DF">
              <w:rPr>
                <w:noProof/>
                <w:webHidden/>
              </w:rPr>
              <w:t>7</w:t>
            </w:r>
            <w:r w:rsidR="00C769DF">
              <w:rPr>
                <w:noProof/>
                <w:webHidden/>
              </w:rPr>
              <w:fldChar w:fldCharType="end"/>
            </w:r>
          </w:hyperlink>
        </w:p>
        <w:p w14:paraId="1F793349"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30" w:history="1">
            <w:r w:rsidR="00C769DF" w:rsidRPr="00055A21">
              <w:rPr>
                <w:rStyle w:val="Hyperlink"/>
                <w:noProof/>
              </w:rPr>
              <w:t>Theses</w:t>
            </w:r>
            <w:r w:rsidR="00C769DF">
              <w:rPr>
                <w:noProof/>
                <w:webHidden/>
              </w:rPr>
              <w:tab/>
            </w:r>
            <w:r w:rsidR="00C769DF">
              <w:rPr>
                <w:noProof/>
                <w:webHidden/>
              </w:rPr>
              <w:fldChar w:fldCharType="begin"/>
            </w:r>
            <w:r w:rsidR="00C769DF">
              <w:rPr>
                <w:noProof/>
                <w:webHidden/>
              </w:rPr>
              <w:instrText xml:space="preserve"> PAGEREF _Toc528839230 \h </w:instrText>
            </w:r>
            <w:r w:rsidR="00C769DF">
              <w:rPr>
                <w:noProof/>
                <w:webHidden/>
              </w:rPr>
            </w:r>
            <w:r w:rsidR="00C769DF">
              <w:rPr>
                <w:noProof/>
                <w:webHidden/>
              </w:rPr>
              <w:fldChar w:fldCharType="separate"/>
            </w:r>
            <w:r w:rsidR="00C769DF">
              <w:rPr>
                <w:noProof/>
                <w:webHidden/>
              </w:rPr>
              <w:t>8</w:t>
            </w:r>
            <w:r w:rsidR="00C769DF">
              <w:rPr>
                <w:noProof/>
                <w:webHidden/>
              </w:rPr>
              <w:fldChar w:fldCharType="end"/>
            </w:r>
          </w:hyperlink>
        </w:p>
        <w:p w14:paraId="07B13544"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31" w:history="1">
            <w:r w:rsidR="00C769DF" w:rsidRPr="00055A21">
              <w:rPr>
                <w:rStyle w:val="Hyperlink"/>
                <w:noProof/>
              </w:rPr>
              <w:t>Recommendations from lived experience informed groups</w:t>
            </w:r>
            <w:r w:rsidR="00C769DF">
              <w:rPr>
                <w:noProof/>
                <w:webHidden/>
              </w:rPr>
              <w:tab/>
            </w:r>
            <w:r w:rsidR="00C769DF">
              <w:rPr>
                <w:noProof/>
                <w:webHidden/>
              </w:rPr>
              <w:fldChar w:fldCharType="begin"/>
            </w:r>
            <w:r w:rsidR="00C769DF">
              <w:rPr>
                <w:noProof/>
                <w:webHidden/>
              </w:rPr>
              <w:instrText xml:space="preserve"> PAGEREF _Toc528839231 \h </w:instrText>
            </w:r>
            <w:r w:rsidR="00C769DF">
              <w:rPr>
                <w:noProof/>
                <w:webHidden/>
              </w:rPr>
            </w:r>
            <w:r w:rsidR="00C769DF">
              <w:rPr>
                <w:noProof/>
                <w:webHidden/>
              </w:rPr>
              <w:fldChar w:fldCharType="separate"/>
            </w:r>
            <w:r w:rsidR="00C769DF">
              <w:rPr>
                <w:noProof/>
                <w:webHidden/>
              </w:rPr>
              <w:t>9</w:t>
            </w:r>
            <w:r w:rsidR="00C769DF">
              <w:rPr>
                <w:noProof/>
                <w:webHidden/>
              </w:rPr>
              <w:fldChar w:fldCharType="end"/>
            </w:r>
          </w:hyperlink>
        </w:p>
        <w:p w14:paraId="34551898"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32" w:history="1">
            <w:r w:rsidR="00C769DF" w:rsidRPr="00055A21">
              <w:rPr>
                <w:rStyle w:val="Hyperlink"/>
                <w:noProof/>
              </w:rPr>
              <w:t>“Fathers’ rights” groups</w:t>
            </w:r>
            <w:r w:rsidR="00C769DF">
              <w:rPr>
                <w:noProof/>
                <w:webHidden/>
              </w:rPr>
              <w:tab/>
            </w:r>
            <w:r w:rsidR="00C769DF">
              <w:rPr>
                <w:noProof/>
                <w:webHidden/>
              </w:rPr>
              <w:fldChar w:fldCharType="begin"/>
            </w:r>
            <w:r w:rsidR="00C769DF">
              <w:rPr>
                <w:noProof/>
                <w:webHidden/>
              </w:rPr>
              <w:instrText xml:space="preserve"> PAGEREF _Toc528839232 \h </w:instrText>
            </w:r>
            <w:r w:rsidR="00C769DF">
              <w:rPr>
                <w:noProof/>
                <w:webHidden/>
              </w:rPr>
            </w:r>
            <w:r w:rsidR="00C769DF">
              <w:rPr>
                <w:noProof/>
                <w:webHidden/>
              </w:rPr>
              <w:fldChar w:fldCharType="separate"/>
            </w:r>
            <w:r w:rsidR="00C769DF">
              <w:rPr>
                <w:noProof/>
                <w:webHidden/>
              </w:rPr>
              <w:t>9</w:t>
            </w:r>
            <w:r w:rsidR="00C769DF">
              <w:rPr>
                <w:noProof/>
                <w:webHidden/>
              </w:rPr>
              <w:fldChar w:fldCharType="end"/>
            </w:r>
          </w:hyperlink>
        </w:p>
        <w:p w14:paraId="3F9D3D1C"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33" w:history="1">
            <w:r w:rsidR="00C769DF" w:rsidRPr="00055A21">
              <w:rPr>
                <w:rStyle w:val="Hyperlink"/>
                <w:noProof/>
              </w:rPr>
              <w:t>Grandparents</w:t>
            </w:r>
            <w:r w:rsidR="00C769DF">
              <w:rPr>
                <w:noProof/>
                <w:webHidden/>
              </w:rPr>
              <w:tab/>
            </w:r>
            <w:r w:rsidR="00C769DF">
              <w:rPr>
                <w:noProof/>
                <w:webHidden/>
              </w:rPr>
              <w:fldChar w:fldCharType="begin"/>
            </w:r>
            <w:r w:rsidR="00C769DF">
              <w:rPr>
                <w:noProof/>
                <w:webHidden/>
              </w:rPr>
              <w:instrText xml:space="preserve"> PAGEREF _Toc528839233 \h </w:instrText>
            </w:r>
            <w:r w:rsidR="00C769DF">
              <w:rPr>
                <w:noProof/>
                <w:webHidden/>
              </w:rPr>
            </w:r>
            <w:r w:rsidR="00C769DF">
              <w:rPr>
                <w:noProof/>
                <w:webHidden/>
              </w:rPr>
              <w:fldChar w:fldCharType="separate"/>
            </w:r>
            <w:r w:rsidR="00C769DF">
              <w:rPr>
                <w:noProof/>
                <w:webHidden/>
              </w:rPr>
              <w:t>9</w:t>
            </w:r>
            <w:r w:rsidR="00C769DF">
              <w:rPr>
                <w:noProof/>
                <w:webHidden/>
              </w:rPr>
              <w:fldChar w:fldCharType="end"/>
            </w:r>
          </w:hyperlink>
        </w:p>
        <w:p w14:paraId="0E3E365D" w14:textId="77777777" w:rsidR="00C769DF" w:rsidRDefault="00514B98">
          <w:pPr>
            <w:pStyle w:val="TOC1"/>
            <w:tabs>
              <w:tab w:val="right" w:leader="dot" w:pos="9016"/>
            </w:tabs>
            <w:rPr>
              <w:rFonts w:eastAsiaTheme="minorEastAsia" w:cstheme="minorBidi"/>
              <w:noProof/>
              <w:color w:val="auto"/>
              <w:lang w:eastAsia="en-NZ"/>
            </w:rPr>
          </w:pPr>
          <w:hyperlink w:anchor="_Toc528839234" w:history="1">
            <w:r w:rsidR="00C769DF" w:rsidRPr="00055A21">
              <w:rPr>
                <w:rStyle w:val="Hyperlink"/>
                <w:noProof/>
              </w:rPr>
              <w:t>International</w:t>
            </w:r>
            <w:r w:rsidR="00C769DF">
              <w:rPr>
                <w:noProof/>
                <w:webHidden/>
              </w:rPr>
              <w:tab/>
            </w:r>
            <w:r w:rsidR="00C769DF">
              <w:rPr>
                <w:noProof/>
                <w:webHidden/>
              </w:rPr>
              <w:fldChar w:fldCharType="begin"/>
            </w:r>
            <w:r w:rsidR="00C769DF">
              <w:rPr>
                <w:noProof/>
                <w:webHidden/>
              </w:rPr>
              <w:instrText xml:space="preserve"> PAGEREF _Toc528839234 \h </w:instrText>
            </w:r>
            <w:r w:rsidR="00C769DF">
              <w:rPr>
                <w:noProof/>
                <w:webHidden/>
              </w:rPr>
            </w:r>
            <w:r w:rsidR="00C769DF">
              <w:rPr>
                <w:noProof/>
                <w:webHidden/>
              </w:rPr>
              <w:fldChar w:fldCharType="separate"/>
            </w:r>
            <w:r w:rsidR="00C769DF">
              <w:rPr>
                <w:noProof/>
                <w:webHidden/>
              </w:rPr>
              <w:t>10</w:t>
            </w:r>
            <w:r w:rsidR="00C769DF">
              <w:rPr>
                <w:noProof/>
                <w:webHidden/>
              </w:rPr>
              <w:fldChar w:fldCharType="end"/>
            </w:r>
          </w:hyperlink>
        </w:p>
        <w:p w14:paraId="03B84370"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35" w:history="1">
            <w:r w:rsidR="00C769DF" w:rsidRPr="00055A21">
              <w:rPr>
                <w:rStyle w:val="Hyperlink"/>
                <w:noProof/>
              </w:rPr>
              <w:t>Australia</w:t>
            </w:r>
            <w:r w:rsidR="00C769DF">
              <w:rPr>
                <w:noProof/>
                <w:webHidden/>
              </w:rPr>
              <w:tab/>
            </w:r>
            <w:r w:rsidR="00C769DF">
              <w:rPr>
                <w:noProof/>
                <w:webHidden/>
              </w:rPr>
              <w:fldChar w:fldCharType="begin"/>
            </w:r>
            <w:r w:rsidR="00C769DF">
              <w:rPr>
                <w:noProof/>
                <w:webHidden/>
              </w:rPr>
              <w:instrText xml:space="preserve"> PAGEREF _Toc528839235 \h </w:instrText>
            </w:r>
            <w:r w:rsidR="00C769DF">
              <w:rPr>
                <w:noProof/>
                <w:webHidden/>
              </w:rPr>
            </w:r>
            <w:r w:rsidR="00C769DF">
              <w:rPr>
                <w:noProof/>
                <w:webHidden/>
              </w:rPr>
              <w:fldChar w:fldCharType="separate"/>
            </w:r>
            <w:r w:rsidR="00C769DF">
              <w:rPr>
                <w:noProof/>
                <w:webHidden/>
              </w:rPr>
              <w:t>10</w:t>
            </w:r>
            <w:r w:rsidR="00C769DF">
              <w:rPr>
                <w:noProof/>
                <w:webHidden/>
              </w:rPr>
              <w:fldChar w:fldCharType="end"/>
            </w:r>
          </w:hyperlink>
        </w:p>
        <w:p w14:paraId="4EFFD543"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36" w:history="1">
            <w:r w:rsidR="00C769DF" w:rsidRPr="00055A21">
              <w:rPr>
                <w:rStyle w:val="Hyperlink"/>
                <w:noProof/>
              </w:rPr>
              <w:t>Court and government guidelines</w:t>
            </w:r>
            <w:r w:rsidR="00C769DF">
              <w:rPr>
                <w:noProof/>
                <w:webHidden/>
              </w:rPr>
              <w:tab/>
            </w:r>
            <w:r w:rsidR="00C769DF">
              <w:rPr>
                <w:noProof/>
                <w:webHidden/>
              </w:rPr>
              <w:fldChar w:fldCharType="begin"/>
            </w:r>
            <w:r w:rsidR="00C769DF">
              <w:rPr>
                <w:noProof/>
                <w:webHidden/>
              </w:rPr>
              <w:instrText xml:space="preserve"> PAGEREF _Toc528839236 \h </w:instrText>
            </w:r>
            <w:r w:rsidR="00C769DF">
              <w:rPr>
                <w:noProof/>
                <w:webHidden/>
              </w:rPr>
            </w:r>
            <w:r w:rsidR="00C769DF">
              <w:rPr>
                <w:noProof/>
                <w:webHidden/>
              </w:rPr>
              <w:fldChar w:fldCharType="separate"/>
            </w:r>
            <w:r w:rsidR="00C769DF">
              <w:rPr>
                <w:noProof/>
                <w:webHidden/>
              </w:rPr>
              <w:t>10</w:t>
            </w:r>
            <w:r w:rsidR="00C769DF">
              <w:rPr>
                <w:noProof/>
                <w:webHidden/>
              </w:rPr>
              <w:fldChar w:fldCharType="end"/>
            </w:r>
          </w:hyperlink>
        </w:p>
        <w:p w14:paraId="47A5404F" w14:textId="77777777" w:rsidR="00C769DF" w:rsidRDefault="00514B98">
          <w:pPr>
            <w:pStyle w:val="TOC3"/>
            <w:tabs>
              <w:tab w:val="right" w:leader="dot" w:pos="9016"/>
            </w:tabs>
            <w:rPr>
              <w:rFonts w:asciiTheme="minorHAnsi" w:eastAsiaTheme="minorEastAsia" w:hAnsiTheme="minorHAnsi"/>
              <w:noProof/>
              <w:color w:val="auto"/>
              <w:lang w:eastAsia="en-NZ"/>
            </w:rPr>
          </w:pPr>
          <w:hyperlink w:anchor="_Toc528839237" w:history="1">
            <w:r w:rsidR="00C769DF" w:rsidRPr="00055A21">
              <w:rPr>
                <w:rStyle w:val="Hyperlink"/>
                <w:noProof/>
              </w:rPr>
              <w:t>Research</w:t>
            </w:r>
            <w:r w:rsidR="00C769DF">
              <w:rPr>
                <w:noProof/>
                <w:webHidden/>
              </w:rPr>
              <w:tab/>
            </w:r>
            <w:r w:rsidR="00C769DF">
              <w:rPr>
                <w:noProof/>
                <w:webHidden/>
              </w:rPr>
              <w:fldChar w:fldCharType="begin"/>
            </w:r>
            <w:r w:rsidR="00C769DF">
              <w:rPr>
                <w:noProof/>
                <w:webHidden/>
              </w:rPr>
              <w:instrText xml:space="preserve"> PAGEREF _Toc528839237 \h </w:instrText>
            </w:r>
            <w:r w:rsidR="00C769DF">
              <w:rPr>
                <w:noProof/>
                <w:webHidden/>
              </w:rPr>
            </w:r>
            <w:r w:rsidR="00C769DF">
              <w:rPr>
                <w:noProof/>
                <w:webHidden/>
              </w:rPr>
              <w:fldChar w:fldCharType="separate"/>
            </w:r>
            <w:r w:rsidR="00C769DF">
              <w:rPr>
                <w:noProof/>
                <w:webHidden/>
              </w:rPr>
              <w:t>10</w:t>
            </w:r>
            <w:r w:rsidR="00C769DF">
              <w:rPr>
                <w:noProof/>
                <w:webHidden/>
              </w:rPr>
              <w:fldChar w:fldCharType="end"/>
            </w:r>
          </w:hyperlink>
        </w:p>
        <w:p w14:paraId="29A0EFCA"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38" w:history="1">
            <w:r w:rsidR="00C769DF" w:rsidRPr="00055A21">
              <w:rPr>
                <w:rStyle w:val="Hyperlink"/>
                <w:noProof/>
              </w:rPr>
              <w:t>United Kingdom</w:t>
            </w:r>
            <w:r w:rsidR="00C769DF">
              <w:rPr>
                <w:noProof/>
                <w:webHidden/>
              </w:rPr>
              <w:tab/>
            </w:r>
            <w:r w:rsidR="00C769DF">
              <w:rPr>
                <w:noProof/>
                <w:webHidden/>
              </w:rPr>
              <w:fldChar w:fldCharType="begin"/>
            </w:r>
            <w:r w:rsidR="00C769DF">
              <w:rPr>
                <w:noProof/>
                <w:webHidden/>
              </w:rPr>
              <w:instrText xml:space="preserve"> PAGEREF _Toc528839238 \h </w:instrText>
            </w:r>
            <w:r w:rsidR="00C769DF">
              <w:rPr>
                <w:noProof/>
                <w:webHidden/>
              </w:rPr>
            </w:r>
            <w:r w:rsidR="00C769DF">
              <w:rPr>
                <w:noProof/>
                <w:webHidden/>
              </w:rPr>
              <w:fldChar w:fldCharType="separate"/>
            </w:r>
            <w:r w:rsidR="00C769DF">
              <w:rPr>
                <w:noProof/>
                <w:webHidden/>
              </w:rPr>
              <w:t>13</w:t>
            </w:r>
            <w:r w:rsidR="00C769DF">
              <w:rPr>
                <w:noProof/>
                <w:webHidden/>
              </w:rPr>
              <w:fldChar w:fldCharType="end"/>
            </w:r>
          </w:hyperlink>
        </w:p>
        <w:p w14:paraId="1E1BF11A"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39" w:history="1">
            <w:r w:rsidR="00C769DF" w:rsidRPr="00055A21">
              <w:rPr>
                <w:rStyle w:val="Hyperlink"/>
                <w:noProof/>
                <w:shd w:val="clear" w:color="auto" w:fill="FFFFFF"/>
              </w:rPr>
              <w:t>Ireland</w:t>
            </w:r>
            <w:r w:rsidR="00C769DF">
              <w:rPr>
                <w:noProof/>
                <w:webHidden/>
              </w:rPr>
              <w:tab/>
            </w:r>
            <w:r w:rsidR="00C769DF">
              <w:rPr>
                <w:noProof/>
                <w:webHidden/>
              </w:rPr>
              <w:fldChar w:fldCharType="begin"/>
            </w:r>
            <w:r w:rsidR="00C769DF">
              <w:rPr>
                <w:noProof/>
                <w:webHidden/>
              </w:rPr>
              <w:instrText xml:space="preserve"> PAGEREF _Toc528839239 \h </w:instrText>
            </w:r>
            <w:r w:rsidR="00C769DF">
              <w:rPr>
                <w:noProof/>
                <w:webHidden/>
              </w:rPr>
            </w:r>
            <w:r w:rsidR="00C769DF">
              <w:rPr>
                <w:noProof/>
                <w:webHidden/>
              </w:rPr>
              <w:fldChar w:fldCharType="separate"/>
            </w:r>
            <w:r w:rsidR="00C769DF">
              <w:rPr>
                <w:noProof/>
                <w:webHidden/>
              </w:rPr>
              <w:t>14</w:t>
            </w:r>
            <w:r w:rsidR="00C769DF">
              <w:rPr>
                <w:noProof/>
                <w:webHidden/>
              </w:rPr>
              <w:fldChar w:fldCharType="end"/>
            </w:r>
          </w:hyperlink>
        </w:p>
        <w:p w14:paraId="30FD2852"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40" w:history="1">
            <w:r w:rsidR="00C769DF" w:rsidRPr="00055A21">
              <w:rPr>
                <w:rStyle w:val="Hyperlink"/>
                <w:noProof/>
                <w:lang w:eastAsia="en-NZ"/>
              </w:rPr>
              <w:t>United States</w:t>
            </w:r>
            <w:r w:rsidR="00C769DF">
              <w:rPr>
                <w:noProof/>
                <w:webHidden/>
              </w:rPr>
              <w:tab/>
            </w:r>
            <w:r w:rsidR="00C769DF">
              <w:rPr>
                <w:noProof/>
                <w:webHidden/>
              </w:rPr>
              <w:fldChar w:fldCharType="begin"/>
            </w:r>
            <w:r w:rsidR="00C769DF">
              <w:rPr>
                <w:noProof/>
                <w:webHidden/>
              </w:rPr>
              <w:instrText xml:space="preserve"> PAGEREF _Toc528839240 \h </w:instrText>
            </w:r>
            <w:r w:rsidR="00C769DF">
              <w:rPr>
                <w:noProof/>
                <w:webHidden/>
              </w:rPr>
            </w:r>
            <w:r w:rsidR="00C769DF">
              <w:rPr>
                <w:noProof/>
                <w:webHidden/>
              </w:rPr>
              <w:fldChar w:fldCharType="separate"/>
            </w:r>
            <w:r w:rsidR="00C769DF">
              <w:rPr>
                <w:noProof/>
                <w:webHidden/>
              </w:rPr>
              <w:t>14</w:t>
            </w:r>
            <w:r w:rsidR="00C769DF">
              <w:rPr>
                <w:noProof/>
                <w:webHidden/>
              </w:rPr>
              <w:fldChar w:fldCharType="end"/>
            </w:r>
          </w:hyperlink>
        </w:p>
        <w:p w14:paraId="7B009C44" w14:textId="77777777" w:rsidR="00C769DF" w:rsidRDefault="00514B98">
          <w:pPr>
            <w:pStyle w:val="TOC2"/>
            <w:tabs>
              <w:tab w:val="right" w:leader="dot" w:pos="9016"/>
            </w:tabs>
            <w:rPr>
              <w:rFonts w:asciiTheme="minorHAnsi" w:eastAsiaTheme="minorEastAsia" w:hAnsiTheme="minorHAnsi"/>
              <w:noProof/>
              <w:color w:val="auto"/>
              <w:lang w:eastAsia="en-NZ"/>
            </w:rPr>
          </w:pPr>
          <w:hyperlink w:anchor="_Toc528839241" w:history="1">
            <w:r w:rsidR="00C769DF" w:rsidRPr="00055A21">
              <w:rPr>
                <w:rStyle w:val="Hyperlink"/>
                <w:noProof/>
                <w:shd w:val="clear" w:color="auto" w:fill="FFFFFF"/>
              </w:rPr>
              <w:t>Contact information</w:t>
            </w:r>
            <w:r w:rsidR="00C769DF">
              <w:rPr>
                <w:noProof/>
                <w:webHidden/>
              </w:rPr>
              <w:tab/>
            </w:r>
            <w:r w:rsidR="00C769DF">
              <w:rPr>
                <w:noProof/>
                <w:webHidden/>
              </w:rPr>
              <w:fldChar w:fldCharType="begin"/>
            </w:r>
            <w:r w:rsidR="00C769DF">
              <w:rPr>
                <w:noProof/>
                <w:webHidden/>
              </w:rPr>
              <w:instrText xml:space="preserve"> PAGEREF _Toc528839241 \h </w:instrText>
            </w:r>
            <w:r w:rsidR="00C769DF">
              <w:rPr>
                <w:noProof/>
                <w:webHidden/>
              </w:rPr>
            </w:r>
            <w:r w:rsidR="00C769DF">
              <w:rPr>
                <w:noProof/>
                <w:webHidden/>
              </w:rPr>
              <w:fldChar w:fldCharType="separate"/>
            </w:r>
            <w:r w:rsidR="00C769DF">
              <w:rPr>
                <w:noProof/>
                <w:webHidden/>
              </w:rPr>
              <w:t>15</w:t>
            </w:r>
            <w:r w:rsidR="00C769DF">
              <w:rPr>
                <w:noProof/>
                <w:webHidden/>
              </w:rPr>
              <w:fldChar w:fldCharType="end"/>
            </w:r>
          </w:hyperlink>
        </w:p>
        <w:p w14:paraId="03CE5185" w14:textId="40270C58" w:rsidR="00D37327" w:rsidRDefault="00D37327">
          <w:r>
            <w:rPr>
              <w:b/>
              <w:bCs/>
              <w:noProof/>
            </w:rPr>
            <w:fldChar w:fldCharType="end"/>
          </w:r>
        </w:p>
      </w:sdtContent>
    </w:sdt>
    <w:p w14:paraId="6E31F155" w14:textId="77777777" w:rsidR="008A548D" w:rsidRDefault="008A548D">
      <w:pPr>
        <w:rPr>
          <w:b/>
          <w:color w:val="8496B0" w:themeColor="text2" w:themeTint="99"/>
          <w:sz w:val="36"/>
        </w:rPr>
      </w:pPr>
      <w:r>
        <w:rPr>
          <w:b/>
          <w:color w:val="8496B0" w:themeColor="text2" w:themeTint="99"/>
          <w:sz w:val="36"/>
        </w:rPr>
        <w:br w:type="page"/>
      </w:r>
    </w:p>
    <w:p w14:paraId="0D042D63" w14:textId="77777777" w:rsidR="008A548D" w:rsidRPr="00685732" w:rsidRDefault="008A548D" w:rsidP="00685732">
      <w:pPr>
        <w:pStyle w:val="Heading1"/>
      </w:pPr>
      <w:bookmarkStart w:id="0" w:name="_Toc528839220"/>
      <w:r w:rsidRPr="00685732">
        <w:t>Introduction</w:t>
      </w:r>
      <w:bookmarkEnd w:id="0"/>
      <w:r w:rsidRPr="00685732">
        <w:t xml:space="preserve"> </w:t>
      </w:r>
    </w:p>
    <w:p w14:paraId="744DEAD4" w14:textId="725879D1" w:rsidR="00551039" w:rsidRDefault="008A548D" w:rsidP="008A548D">
      <w:pPr>
        <w:spacing w:line="276" w:lineRule="auto"/>
        <w:rPr>
          <w:rFonts w:eastAsia="Times New Roman"/>
          <w:bCs/>
          <w:color w:val="000000" w:themeColor="text1"/>
          <w:lang w:eastAsia="en-NZ"/>
        </w:rPr>
      </w:pPr>
      <w:r w:rsidRPr="00EA27DE">
        <w:rPr>
          <w:rFonts w:eastAsia="Times New Roman"/>
          <w:bCs/>
          <w:color w:val="000000" w:themeColor="text1"/>
          <w:lang w:eastAsia="en-NZ"/>
        </w:rPr>
        <w:t>The New Zealand Family Violence Clearinghouse</w:t>
      </w:r>
      <w:r w:rsidR="00DE62EE">
        <w:rPr>
          <w:rFonts w:eastAsia="Times New Roman"/>
          <w:bCs/>
          <w:color w:val="000000" w:themeColor="text1"/>
          <w:lang w:eastAsia="en-NZ"/>
        </w:rPr>
        <w:t xml:space="preserve"> (NZFVC)</w:t>
      </w:r>
      <w:r w:rsidR="002E4C2A">
        <w:rPr>
          <w:rFonts w:eastAsia="Times New Roman"/>
          <w:bCs/>
          <w:color w:val="000000" w:themeColor="text1"/>
          <w:lang w:eastAsia="en-NZ"/>
        </w:rPr>
        <w:t xml:space="preserve"> has produced this selected bibliography to assist </w:t>
      </w:r>
      <w:r>
        <w:rPr>
          <w:rFonts w:eastAsia="Times New Roman"/>
          <w:bCs/>
          <w:color w:val="000000" w:themeColor="text1"/>
          <w:lang w:eastAsia="en-NZ"/>
        </w:rPr>
        <w:t>those wishing to</w:t>
      </w:r>
      <w:r w:rsidR="002E4C2A">
        <w:rPr>
          <w:rFonts w:eastAsia="Times New Roman"/>
          <w:bCs/>
          <w:color w:val="000000" w:themeColor="text1"/>
          <w:lang w:eastAsia="en-NZ"/>
        </w:rPr>
        <w:t xml:space="preserve"> provide feedback to the Independent Panel on </w:t>
      </w:r>
      <w:hyperlink r:id="rId9" w:history="1">
        <w:r w:rsidR="002E4C2A" w:rsidRPr="0004352B">
          <w:rPr>
            <w:rStyle w:val="Hyperlink"/>
            <w:rFonts w:eastAsia="Times New Roman"/>
            <w:b w:val="0"/>
            <w:bCs/>
            <w:lang w:eastAsia="en-NZ"/>
          </w:rPr>
          <w:t>Rewriting the 2014 Family Justice System Reforms</w:t>
        </w:r>
      </w:hyperlink>
      <w:r w:rsidR="004B0CFA">
        <w:rPr>
          <w:rFonts w:eastAsia="Times New Roman"/>
          <w:bCs/>
          <w:color w:val="000000" w:themeColor="text1"/>
          <w:lang w:eastAsia="en-NZ"/>
        </w:rPr>
        <w:t>, also called the family justice system review</w:t>
      </w:r>
      <w:r w:rsidR="002E4C2A">
        <w:rPr>
          <w:rFonts w:eastAsia="Times New Roman"/>
          <w:bCs/>
          <w:color w:val="000000" w:themeColor="text1"/>
          <w:lang w:eastAsia="en-NZ"/>
        </w:rPr>
        <w:t xml:space="preserve"> (submission close </w:t>
      </w:r>
      <w:r w:rsidR="002E4C2A" w:rsidRPr="002E4C2A">
        <w:rPr>
          <w:rFonts w:eastAsia="Times New Roman"/>
          <w:b/>
          <w:bCs/>
          <w:color w:val="000000" w:themeColor="text1"/>
          <w:lang w:eastAsia="en-NZ"/>
        </w:rPr>
        <w:t>9 November 2018</w:t>
      </w:r>
      <w:r w:rsidR="002E4C2A">
        <w:rPr>
          <w:rFonts w:eastAsia="Times New Roman"/>
          <w:bCs/>
          <w:color w:val="000000" w:themeColor="text1"/>
          <w:lang w:eastAsia="en-NZ"/>
        </w:rPr>
        <w:t>)</w:t>
      </w:r>
      <w:r>
        <w:rPr>
          <w:rFonts w:eastAsia="Times New Roman"/>
          <w:bCs/>
          <w:color w:val="000000" w:themeColor="text1"/>
          <w:lang w:eastAsia="en-NZ"/>
        </w:rPr>
        <w:t xml:space="preserve">. </w:t>
      </w:r>
      <w:r w:rsidR="00514B98">
        <w:rPr>
          <w:rFonts w:eastAsia="Times New Roman"/>
          <w:bCs/>
          <w:color w:val="000000" w:themeColor="text1"/>
          <w:lang w:eastAsia="en-NZ"/>
        </w:rPr>
        <w:t>It also seeks to inform ongoing work on the f</w:t>
      </w:r>
      <w:bookmarkStart w:id="1" w:name="_GoBack"/>
      <w:bookmarkEnd w:id="1"/>
      <w:r w:rsidR="00514B98">
        <w:rPr>
          <w:rFonts w:eastAsia="Times New Roman"/>
          <w:bCs/>
          <w:color w:val="000000" w:themeColor="text1"/>
          <w:lang w:eastAsia="en-NZ"/>
        </w:rPr>
        <w:t>amily justice system and the Family Court.</w:t>
      </w:r>
    </w:p>
    <w:p w14:paraId="6C36CC3C" w14:textId="23E6D76F" w:rsidR="008A548D" w:rsidRDefault="007A03E1" w:rsidP="008A548D">
      <w:pPr>
        <w:spacing w:line="276" w:lineRule="auto"/>
        <w:rPr>
          <w:rFonts w:eastAsia="Times New Roman"/>
          <w:bCs/>
          <w:color w:val="000000" w:themeColor="text1"/>
          <w:lang w:eastAsia="en-NZ"/>
        </w:rPr>
      </w:pPr>
      <w:r>
        <w:rPr>
          <w:rFonts w:eastAsia="Times New Roman"/>
          <w:bCs/>
          <w:color w:val="000000" w:themeColor="text1"/>
          <w:lang w:eastAsia="en-NZ"/>
        </w:rPr>
        <w:t>This reading guide</w:t>
      </w:r>
      <w:r w:rsidR="005019AD">
        <w:rPr>
          <w:rFonts w:eastAsia="Times New Roman"/>
          <w:bCs/>
          <w:color w:val="000000" w:themeColor="text1"/>
          <w:lang w:eastAsia="en-NZ"/>
        </w:rPr>
        <w:t xml:space="preserve"> </w:t>
      </w:r>
      <w:r w:rsidR="0004352B">
        <w:rPr>
          <w:rFonts w:eastAsia="Times New Roman"/>
          <w:bCs/>
          <w:color w:val="000000" w:themeColor="text1"/>
          <w:lang w:eastAsia="en-NZ"/>
        </w:rPr>
        <w:t xml:space="preserve">includes research providing </w:t>
      </w:r>
      <w:r w:rsidR="008A548D">
        <w:rPr>
          <w:rFonts w:eastAsia="Times New Roman"/>
          <w:bCs/>
          <w:color w:val="000000" w:themeColor="text1"/>
          <w:lang w:eastAsia="en-NZ"/>
        </w:rPr>
        <w:t xml:space="preserve">an understanding of how the </w:t>
      </w:r>
      <w:r w:rsidR="00EC0548">
        <w:rPr>
          <w:rFonts w:eastAsia="Times New Roman"/>
          <w:bCs/>
          <w:color w:val="000000" w:themeColor="text1"/>
          <w:lang w:eastAsia="en-NZ"/>
        </w:rPr>
        <w:t>family</w:t>
      </w:r>
      <w:r w:rsidR="008A548D">
        <w:rPr>
          <w:rFonts w:eastAsia="Times New Roman"/>
          <w:bCs/>
          <w:color w:val="000000" w:themeColor="text1"/>
          <w:lang w:eastAsia="en-NZ"/>
        </w:rPr>
        <w:t xml:space="preserve"> justice system affects the lives of </w:t>
      </w:r>
      <w:r w:rsidR="00DE62EE">
        <w:rPr>
          <w:rFonts w:eastAsia="Times New Roman"/>
          <w:bCs/>
          <w:color w:val="000000" w:themeColor="text1"/>
          <w:lang w:eastAsia="en-NZ"/>
        </w:rPr>
        <w:t xml:space="preserve">adult and child </w:t>
      </w:r>
      <w:r w:rsidR="008A548D">
        <w:rPr>
          <w:rFonts w:eastAsia="Times New Roman"/>
          <w:bCs/>
          <w:color w:val="000000" w:themeColor="text1"/>
          <w:lang w:eastAsia="en-NZ"/>
        </w:rPr>
        <w:t>victim/survivors of domestic and family violence</w:t>
      </w:r>
      <w:r w:rsidR="00EC0548">
        <w:rPr>
          <w:rFonts w:eastAsia="Times New Roman"/>
          <w:bCs/>
          <w:color w:val="000000" w:themeColor="text1"/>
          <w:lang w:eastAsia="en-NZ"/>
        </w:rPr>
        <w:t xml:space="preserve"> and their whānau and families</w:t>
      </w:r>
      <w:r w:rsidR="008A548D">
        <w:rPr>
          <w:rFonts w:eastAsia="Times New Roman"/>
          <w:bCs/>
          <w:color w:val="000000" w:themeColor="text1"/>
          <w:lang w:eastAsia="en-NZ"/>
        </w:rPr>
        <w:t xml:space="preserve">. </w:t>
      </w:r>
      <w:r>
        <w:rPr>
          <w:rFonts w:eastAsia="Times New Roman"/>
          <w:bCs/>
          <w:color w:val="000000" w:themeColor="text1"/>
          <w:lang w:eastAsia="en-NZ"/>
        </w:rPr>
        <w:t xml:space="preserve">It </w:t>
      </w:r>
      <w:r w:rsidR="00EC0548">
        <w:rPr>
          <w:rFonts w:eastAsia="Times New Roman"/>
          <w:bCs/>
          <w:color w:val="000000" w:themeColor="text1"/>
          <w:lang w:eastAsia="en-NZ"/>
        </w:rPr>
        <w:t xml:space="preserve">brings together recent New Zealand government documents, </w:t>
      </w:r>
      <w:r w:rsidR="008A548D">
        <w:rPr>
          <w:rFonts w:eastAsia="Times New Roman"/>
          <w:bCs/>
          <w:color w:val="000000" w:themeColor="text1"/>
          <w:lang w:eastAsia="en-NZ"/>
        </w:rPr>
        <w:t>research</w:t>
      </w:r>
      <w:r w:rsidR="00EC0548">
        <w:rPr>
          <w:rFonts w:eastAsia="Times New Roman"/>
          <w:bCs/>
          <w:color w:val="000000" w:themeColor="text1"/>
          <w:lang w:eastAsia="en-NZ"/>
        </w:rPr>
        <w:t xml:space="preserve"> and victim/survivor views on the family justice system. </w:t>
      </w:r>
    </w:p>
    <w:p w14:paraId="0D461881" w14:textId="77777777" w:rsidR="00551039" w:rsidRDefault="00551039" w:rsidP="008A548D">
      <w:pPr>
        <w:spacing w:line="276" w:lineRule="auto"/>
      </w:pPr>
      <w:r>
        <w:rPr>
          <w:rFonts w:eastAsia="Times New Roman"/>
          <w:bCs/>
          <w:color w:val="000000" w:themeColor="text1"/>
          <w:lang w:eastAsia="en-NZ"/>
        </w:rPr>
        <w:t>For background information on the history of Family Court and family justice reform in New Zealand see</w:t>
      </w:r>
      <w:r w:rsidR="00350463">
        <w:rPr>
          <w:rFonts w:eastAsia="Times New Roman"/>
          <w:bCs/>
          <w:color w:val="000000" w:themeColor="text1"/>
          <w:lang w:eastAsia="en-NZ"/>
        </w:rPr>
        <w:t xml:space="preserve"> the previous</w:t>
      </w:r>
      <w:r>
        <w:rPr>
          <w:rFonts w:eastAsia="Times New Roman"/>
          <w:bCs/>
          <w:color w:val="000000" w:themeColor="text1"/>
          <w:lang w:eastAsia="en-NZ"/>
        </w:rPr>
        <w:t xml:space="preserve"> </w:t>
      </w:r>
      <w:hyperlink r:id="rId10" w:history="1">
        <w:r w:rsidRPr="0004352B">
          <w:rPr>
            <w:rStyle w:val="Hyperlink"/>
            <w:rFonts w:eastAsia="Times New Roman"/>
            <w:b w:val="0"/>
            <w:bCs/>
            <w:lang w:eastAsia="en-NZ"/>
          </w:rPr>
          <w:t>Family Court Review: A selected bibliography</w:t>
        </w:r>
      </w:hyperlink>
      <w:r>
        <w:rPr>
          <w:rFonts w:eastAsia="Times New Roman"/>
          <w:bCs/>
          <w:color w:val="000000" w:themeColor="text1"/>
          <w:lang w:eastAsia="en-NZ"/>
        </w:rPr>
        <w:t xml:space="preserve"> (NZFVC, 2011). </w:t>
      </w:r>
    </w:p>
    <w:p w14:paraId="5526C655" w14:textId="77777777" w:rsidR="008A548D" w:rsidRPr="0004352B" w:rsidRDefault="008A548D" w:rsidP="008A548D">
      <w:pPr>
        <w:spacing w:line="276" w:lineRule="auto"/>
        <w:rPr>
          <w:rFonts w:eastAsia="Times New Roman"/>
          <w:bCs/>
          <w:color w:val="000000" w:themeColor="text1"/>
          <w:lang w:eastAsia="en-NZ"/>
        </w:rPr>
      </w:pPr>
      <w:r w:rsidRPr="0004352B">
        <w:rPr>
          <w:color w:val="000000" w:themeColor="text1"/>
        </w:rPr>
        <w:t xml:space="preserve">The material has been selected from the </w:t>
      </w:r>
      <w:r w:rsidR="00DE62EE" w:rsidRPr="0004352B">
        <w:rPr>
          <w:color w:val="000000" w:themeColor="text1"/>
        </w:rPr>
        <w:t>NZFVC library</w:t>
      </w:r>
      <w:r w:rsidRPr="0004352B">
        <w:rPr>
          <w:color w:val="000000" w:themeColor="text1"/>
        </w:rPr>
        <w:t xml:space="preserve">, supplemented by targeted searches of relevant websites and databases. </w:t>
      </w:r>
    </w:p>
    <w:p w14:paraId="4B9390EE" w14:textId="77777777" w:rsidR="008A548D" w:rsidRPr="00EA27DE" w:rsidRDefault="008A548D" w:rsidP="008A548D">
      <w:pPr>
        <w:spacing w:line="276" w:lineRule="auto"/>
        <w:rPr>
          <w:rFonts w:eastAsia="Times New Roman"/>
          <w:bCs/>
          <w:color w:val="000000" w:themeColor="text1"/>
          <w:lang w:eastAsia="en-NZ"/>
        </w:rPr>
      </w:pPr>
      <w:r>
        <w:rPr>
          <w:rFonts w:eastAsia="Times New Roman"/>
          <w:bCs/>
          <w:color w:val="000000" w:themeColor="text1"/>
          <w:lang w:eastAsia="en-NZ"/>
        </w:rPr>
        <w:t>Most of the report</w:t>
      </w:r>
      <w:r w:rsidRPr="00EA27DE">
        <w:rPr>
          <w:rFonts w:eastAsia="Times New Roman"/>
          <w:bCs/>
          <w:color w:val="000000" w:themeColor="text1"/>
          <w:lang w:eastAsia="en-NZ"/>
        </w:rPr>
        <w:t xml:space="preserve"> literature is readily available on the internet or from </w:t>
      </w:r>
      <w:r w:rsidR="00DE62EE">
        <w:rPr>
          <w:rFonts w:eastAsia="Times New Roman"/>
          <w:bCs/>
          <w:color w:val="000000" w:themeColor="text1"/>
          <w:lang w:eastAsia="en-NZ"/>
        </w:rPr>
        <w:t>NZFVC</w:t>
      </w:r>
      <w:r w:rsidRPr="00EA27DE">
        <w:rPr>
          <w:rFonts w:eastAsia="Times New Roman"/>
          <w:bCs/>
          <w:color w:val="000000" w:themeColor="text1"/>
          <w:lang w:eastAsia="en-NZ"/>
        </w:rPr>
        <w:t>.</w:t>
      </w:r>
      <w:r>
        <w:rPr>
          <w:rFonts w:eastAsia="Times New Roman"/>
          <w:bCs/>
          <w:color w:val="000000" w:themeColor="text1"/>
          <w:lang w:eastAsia="en-NZ"/>
        </w:rPr>
        <w:t xml:space="preserve"> Permanent links to journal article abstracts are provided.</w:t>
      </w:r>
    </w:p>
    <w:p w14:paraId="772BE36F" w14:textId="5FEB6EDF" w:rsidR="00551039" w:rsidRDefault="008A548D" w:rsidP="008A548D">
      <w:pPr>
        <w:spacing w:line="276" w:lineRule="auto"/>
      </w:pPr>
      <w:r w:rsidRPr="0004352B">
        <w:rPr>
          <w:rFonts w:eastAsia="Times New Roman"/>
          <w:b/>
          <w:color w:val="000000" w:themeColor="text1"/>
          <w:lang w:eastAsia="en-NZ"/>
        </w:rPr>
        <w:t>How to access items:</w:t>
      </w:r>
      <w:r w:rsidRPr="0004352B">
        <w:rPr>
          <w:color w:val="000000" w:themeColor="text1"/>
        </w:rPr>
        <w:t xml:space="preserve"> </w:t>
      </w:r>
      <w:r w:rsidR="005019AD" w:rsidRPr="0004352B">
        <w:rPr>
          <w:color w:val="000000" w:themeColor="text1"/>
        </w:rPr>
        <w:t xml:space="preserve"> Most title</w:t>
      </w:r>
      <w:r w:rsidRPr="0004352B">
        <w:rPr>
          <w:color w:val="000000" w:themeColor="text1"/>
        </w:rPr>
        <w:t xml:space="preserve"> link</w:t>
      </w:r>
      <w:r w:rsidR="005019AD" w:rsidRPr="0004352B">
        <w:rPr>
          <w:color w:val="000000" w:themeColor="text1"/>
        </w:rPr>
        <w:t>s</w:t>
      </w:r>
      <w:r w:rsidRPr="0004352B">
        <w:rPr>
          <w:color w:val="000000" w:themeColor="text1"/>
        </w:rPr>
        <w:t xml:space="preserve"> </w:t>
      </w:r>
      <w:r w:rsidR="005019AD" w:rsidRPr="0004352B">
        <w:rPr>
          <w:color w:val="000000" w:themeColor="text1"/>
        </w:rPr>
        <w:t xml:space="preserve"> will</w:t>
      </w:r>
      <w:r w:rsidRPr="0004352B">
        <w:rPr>
          <w:color w:val="000000" w:themeColor="text1"/>
        </w:rPr>
        <w:t xml:space="preserve"> access the library record</w:t>
      </w:r>
      <w:r w:rsidR="005019AD" w:rsidRPr="0004352B">
        <w:rPr>
          <w:color w:val="000000" w:themeColor="text1"/>
        </w:rPr>
        <w:t xml:space="preserve">, but some go directly to the online source. </w:t>
      </w:r>
      <w:r w:rsidRPr="0004352B">
        <w:rPr>
          <w:color w:val="000000" w:themeColor="text1"/>
        </w:rPr>
        <w:t xml:space="preserve"> To journal articles not freely available online, use the interlibrary loan service available from your local library.</w:t>
      </w:r>
      <w:r w:rsidR="007A03E1" w:rsidRPr="0004352B">
        <w:rPr>
          <w:color w:val="000000" w:themeColor="text1"/>
        </w:rPr>
        <w:t xml:space="preserve"> For assistance, please contact the Information Specialist: </w:t>
      </w:r>
      <w:hyperlink r:id="rId11" w:history="1">
        <w:r w:rsidR="007A03E1" w:rsidRPr="001879E1">
          <w:rPr>
            <w:rStyle w:val="Hyperlink"/>
          </w:rPr>
          <w:t>info@nzfvc.org.nz</w:t>
        </w:r>
      </w:hyperlink>
      <w:r w:rsidR="007A03E1">
        <w:t xml:space="preserve"> </w:t>
      </w:r>
      <w:r w:rsidR="007A03E1" w:rsidRPr="0004352B">
        <w:rPr>
          <w:color w:val="000000" w:themeColor="text1"/>
        </w:rPr>
        <w:t>or (09) 023-4640.</w:t>
      </w:r>
    </w:p>
    <w:p w14:paraId="69C10585" w14:textId="77777777" w:rsidR="00551039" w:rsidRDefault="00551039">
      <w:r>
        <w:br w:type="page"/>
      </w:r>
    </w:p>
    <w:p w14:paraId="1992D211" w14:textId="77777777" w:rsidR="00507E17" w:rsidRDefault="008A548D" w:rsidP="00551039">
      <w:pPr>
        <w:pStyle w:val="Heading1"/>
      </w:pPr>
      <w:bookmarkStart w:id="2" w:name="_Toc528839221"/>
      <w:r>
        <w:t xml:space="preserve">New </w:t>
      </w:r>
      <w:r w:rsidR="00507E17">
        <w:t>Zealand</w:t>
      </w:r>
      <w:bookmarkEnd w:id="2"/>
    </w:p>
    <w:p w14:paraId="30918D19" w14:textId="77777777" w:rsidR="00507E17" w:rsidRDefault="00507E17" w:rsidP="00551039">
      <w:pPr>
        <w:pStyle w:val="Heading2"/>
      </w:pPr>
      <w:bookmarkStart w:id="3" w:name="_Toc528839222"/>
      <w:r>
        <w:t>Backbone Collective reports</w:t>
      </w:r>
      <w:bookmarkEnd w:id="3"/>
    </w:p>
    <w:p w14:paraId="5ADED764" w14:textId="77777777" w:rsidR="00A63181" w:rsidRPr="00A63181" w:rsidRDefault="00A63181" w:rsidP="00507E17">
      <w:pPr>
        <w:rPr>
          <w:rStyle w:val="Hyperlink"/>
          <w:rFonts w:cs="Helvetica"/>
          <w:b w:val="0"/>
          <w:bCs/>
          <w:i/>
          <w:color w:val="000000" w:themeColor="text1"/>
        </w:rPr>
      </w:pPr>
      <w:r w:rsidRPr="00A63181">
        <w:rPr>
          <w:rStyle w:val="Hyperlink"/>
          <w:rFonts w:cs="Helvetica"/>
          <w:b w:val="0"/>
          <w:bCs/>
          <w:i/>
          <w:color w:val="000000" w:themeColor="text1"/>
        </w:rPr>
        <w:t>The Backbone Collective examines the system that responds to women and children escaping abuse through the eyes of the women themselves. It has written a series of reports on women and children’s experiences of the Family Court, using their experiences to encourage those in authority to make the system safer and more effective.</w:t>
      </w:r>
    </w:p>
    <w:p w14:paraId="31F9F2F7" w14:textId="75F7D014" w:rsidR="00507E17" w:rsidRPr="00962E65" w:rsidRDefault="00514B98" w:rsidP="00507E17">
      <w:pPr>
        <w:rPr>
          <w:rStyle w:val="resultssummary"/>
          <w:rFonts w:cs="Helvetica"/>
        </w:rPr>
      </w:pPr>
      <w:hyperlink r:id="rId12" w:history="1">
        <w:r w:rsidR="00507E17" w:rsidRPr="00962E65">
          <w:rPr>
            <w:rStyle w:val="Hyperlink"/>
            <w:rFonts w:cs="Helvetica"/>
            <w:b w:val="0"/>
            <w:bCs/>
            <w:color w:val="0076B2"/>
          </w:rPr>
          <w:t>All eyes on the Family Court: A watchdog report from The Backbone Collective</w:t>
        </w:r>
      </w:hyperlink>
      <w:r w:rsidR="00507E17" w:rsidRPr="00962E65">
        <w:br/>
      </w:r>
      <w:r w:rsidR="00507E17" w:rsidRPr="00962E65">
        <w:rPr>
          <w:rStyle w:val="resultssummary"/>
          <w:rFonts w:cs="Helvetica"/>
        </w:rPr>
        <w:t>The Backbone Collective, 2017</w:t>
      </w:r>
    </w:p>
    <w:p w14:paraId="5CEACD30" w14:textId="3B380847" w:rsidR="0084576C" w:rsidRPr="00962E65" w:rsidRDefault="00514B98" w:rsidP="0084576C">
      <w:pPr>
        <w:rPr>
          <w:rStyle w:val="resultssummary"/>
          <w:rFonts w:cs="Helvetica"/>
        </w:rPr>
      </w:pPr>
      <w:hyperlink r:id="rId13" w:history="1">
        <w:r w:rsidR="0084576C" w:rsidRPr="00962E65">
          <w:rPr>
            <w:rStyle w:val="Hyperlink"/>
            <w:rFonts w:cs="Helvetica"/>
            <w:b w:val="0"/>
            <w:bCs/>
            <w:color w:val="0076B2"/>
          </w:rPr>
          <w:t>Survey One: findings</w:t>
        </w:r>
      </w:hyperlink>
      <w:r w:rsidR="0084576C" w:rsidRPr="00962E65">
        <w:br/>
      </w:r>
      <w:r w:rsidR="0084576C" w:rsidRPr="00962E65">
        <w:rPr>
          <w:rStyle w:val="resultssummary"/>
          <w:rFonts w:cs="Helvetica"/>
        </w:rPr>
        <w:t>The Backbone Collective, 2017</w:t>
      </w:r>
    </w:p>
    <w:p w14:paraId="36CE9403" w14:textId="7F902D76" w:rsidR="00507E17" w:rsidRPr="00962E65" w:rsidRDefault="00514B98" w:rsidP="00507E17">
      <w:pPr>
        <w:rPr>
          <w:rStyle w:val="resultssummary"/>
          <w:rFonts w:cs="Helvetica"/>
        </w:rPr>
      </w:pPr>
      <w:hyperlink r:id="rId14" w:history="1">
        <w:r w:rsidR="00507E17" w:rsidRPr="00962E65">
          <w:rPr>
            <w:rStyle w:val="Hyperlink"/>
            <w:rFonts w:cs="Helvetica"/>
            <w:b w:val="0"/>
            <w:bCs/>
            <w:color w:val="0076B2"/>
          </w:rPr>
          <w:t>"Don't tell me your problems": The Family Court complaints and appeals landscape</w:t>
        </w:r>
      </w:hyperlink>
      <w:r w:rsidR="00507E17" w:rsidRPr="00962E65">
        <w:br/>
      </w:r>
      <w:r w:rsidR="00507E17" w:rsidRPr="00962E65">
        <w:rPr>
          <w:rStyle w:val="author"/>
          <w:rFonts w:cs="Helvetica"/>
        </w:rPr>
        <w:t>Mackenzie, Deborah</w:t>
      </w:r>
      <w:r w:rsidR="00507E17" w:rsidRPr="00962E65">
        <w:rPr>
          <w:rStyle w:val="separator"/>
          <w:rFonts w:cs="Helvetica"/>
        </w:rPr>
        <w:t> | </w:t>
      </w:r>
      <w:r w:rsidR="00507E17" w:rsidRPr="00962E65">
        <w:rPr>
          <w:rStyle w:val="author"/>
          <w:rFonts w:cs="Helvetica"/>
        </w:rPr>
        <w:t>Herbert, Ruth L</w:t>
      </w:r>
      <w:r w:rsidR="00507E17" w:rsidRPr="00962E65">
        <w:rPr>
          <w:rStyle w:val="separator"/>
          <w:rFonts w:cs="Helvetica"/>
        </w:rPr>
        <w:t> | </w:t>
      </w:r>
      <w:r w:rsidR="00507E17" w:rsidRPr="00962E65">
        <w:rPr>
          <w:rStyle w:val="author"/>
          <w:rFonts w:cs="Helvetica"/>
        </w:rPr>
        <w:t>The Backbone Collective.</w:t>
      </w:r>
      <w:r w:rsidR="00507E17" w:rsidRPr="00962E65">
        <w:rPr>
          <w:rStyle w:val="author"/>
          <w:rFonts w:cs="Helvetica"/>
        </w:rPr>
        <w:br/>
      </w:r>
      <w:r w:rsidR="00507E17" w:rsidRPr="00962E65">
        <w:rPr>
          <w:rStyle w:val="resultssummary"/>
          <w:rFonts w:cs="Helvetica"/>
        </w:rPr>
        <w:t>The Backbone Collective, 2017</w:t>
      </w:r>
    </w:p>
    <w:p w14:paraId="2E110E4F" w14:textId="0816DD61" w:rsidR="00507E17" w:rsidRPr="00962E65" w:rsidRDefault="00514B98" w:rsidP="00507E17">
      <w:hyperlink r:id="rId15" w:history="1">
        <w:r w:rsidR="00507E17" w:rsidRPr="00962E65">
          <w:rPr>
            <w:rStyle w:val="Hyperlink"/>
            <w:rFonts w:cs="Helvetica"/>
            <w:b w:val="0"/>
            <w:bCs/>
            <w:color w:val="0076B2"/>
          </w:rPr>
          <w:t>Out of the frying pan and into the fire: Women's experiences of the New Zealand Family Court</w:t>
        </w:r>
      </w:hyperlink>
      <w:r w:rsidR="00507E17" w:rsidRPr="00962E65">
        <w:br/>
      </w:r>
      <w:r w:rsidR="00507E17" w:rsidRPr="00962E65">
        <w:rPr>
          <w:rStyle w:val="resultssummary"/>
          <w:rFonts w:cs="Helvetica"/>
        </w:rPr>
        <w:t>The Backbone Collective, 2017</w:t>
      </w:r>
    </w:p>
    <w:p w14:paraId="5F5EB0A8" w14:textId="28D34D13" w:rsidR="00507E17" w:rsidRPr="00962E65" w:rsidRDefault="00514B98" w:rsidP="00507E17">
      <w:hyperlink r:id="rId16" w:history="1">
        <w:r w:rsidR="00507E17" w:rsidRPr="00962E65">
          <w:rPr>
            <w:rStyle w:val="Hyperlink"/>
            <w:rFonts w:cs="Helvetica"/>
            <w:b w:val="0"/>
            <w:bCs/>
            <w:color w:val="0076B2"/>
          </w:rPr>
          <w:t>Seen and not heard: Children in the Family Court. Part one - force</w:t>
        </w:r>
      </w:hyperlink>
      <w:r w:rsidR="00507E17" w:rsidRPr="00962E65">
        <w:br/>
      </w:r>
      <w:r w:rsidR="00507E17" w:rsidRPr="00962E65">
        <w:rPr>
          <w:rStyle w:val="resultssummary"/>
          <w:rFonts w:cs="Helvetica"/>
        </w:rPr>
        <w:t>The Backbone Collective, 2017</w:t>
      </w:r>
    </w:p>
    <w:p w14:paraId="4EAC1391" w14:textId="6D437206" w:rsidR="00507E17" w:rsidRPr="00962E65" w:rsidRDefault="00514B98" w:rsidP="00507E17">
      <w:pPr>
        <w:rPr>
          <w:rStyle w:val="resultssummary"/>
          <w:rFonts w:cs="Helvetica"/>
        </w:rPr>
      </w:pPr>
      <w:hyperlink r:id="rId17" w:history="1">
        <w:r w:rsidR="00507E17" w:rsidRPr="00962E65">
          <w:rPr>
            <w:rStyle w:val="Hyperlink"/>
            <w:rFonts w:cs="Helvetica"/>
            <w:b w:val="0"/>
            <w:bCs/>
            <w:color w:val="0076B2"/>
          </w:rPr>
          <w:t>Seen and not heard: Children in the New Zealand Family Court. Part two - Lawyer for the child?</w:t>
        </w:r>
      </w:hyperlink>
      <w:r w:rsidR="00507E17" w:rsidRPr="00962E65">
        <w:br/>
      </w:r>
      <w:r w:rsidR="00507E17" w:rsidRPr="00962E65">
        <w:rPr>
          <w:rStyle w:val="author"/>
          <w:rFonts w:cs="Helvetica"/>
        </w:rPr>
        <w:t>Herbert, Ruth L</w:t>
      </w:r>
      <w:r w:rsidR="00507E17" w:rsidRPr="00962E65">
        <w:rPr>
          <w:rStyle w:val="separator"/>
          <w:rFonts w:cs="Helvetica"/>
        </w:rPr>
        <w:t> | </w:t>
      </w:r>
      <w:r w:rsidR="00507E17" w:rsidRPr="00962E65">
        <w:rPr>
          <w:rStyle w:val="author"/>
          <w:rFonts w:cs="Helvetica"/>
        </w:rPr>
        <w:t>Mackenzie, Deborah.</w:t>
      </w:r>
      <w:r w:rsidR="00507E17" w:rsidRPr="00962E65">
        <w:rPr>
          <w:rStyle w:val="author"/>
          <w:rFonts w:cs="Helvetica"/>
        </w:rPr>
        <w:br/>
      </w:r>
      <w:r w:rsidR="00507E17" w:rsidRPr="00962E65">
        <w:rPr>
          <w:rStyle w:val="resultssummary"/>
          <w:rFonts w:cs="Helvetica"/>
        </w:rPr>
        <w:t>The Backbone Collective, 2018</w:t>
      </w:r>
    </w:p>
    <w:p w14:paraId="3A778927" w14:textId="77777777" w:rsidR="00C539F2" w:rsidRDefault="00C539F2" w:rsidP="00551039">
      <w:pPr>
        <w:pStyle w:val="Heading2"/>
        <w:rPr>
          <w:rStyle w:val="resultssummary"/>
        </w:rPr>
      </w:pPr>
      <w:bookmarkStart w:id="4" w:name="_Toc528839223"/>
      <w:r w:rsidRPr="00551039">
        <w:rPr>
          <w:rStyle w:val="resultssummary"/>
        </w:rPr>
        <w:t>Ministry of Justice reviews since 2014</w:t>
      </w:r>
      <w:bookmarkEnd w:id="4"/>
    </w:p>
    <w:p w14:paraId="16D57117" w14:textId="5204726C" w:rsidR="00C539F2" w:rsidRPr="00962E65" w:rsidRDefault="00514B98" w:rsidP="00C539F2">
      <w:pPr>
        <w:rPr>
          <w:rStyle w:val="resultssummary"/>
          <w:rFonts w:cs="Helvetica"/>
        </w:rPr>
      </w:pPr>
      <w:hyperlink r:id="rId18" w:history="1">
        <w:r w:rsidR="00C539F2" w:rsidRPr="00962E65">
          <w:rPr>
            <w:rStyle w:val="Hyperlink"/>
            <w:rFonts w:cs="Helvetica"/>
            <w:b w:val="0"/>
            <w:bCs/>
            <w:color w:val="0076B2"/>
          </w:rPr>
          <w:t>Family justice: An administrative review of family justice system reforms</w:t>
        </w:r>
      </w:hyperlink>
      <w:r w:rsidR="00C539F2" w:rsidRPr="00962E65">
        <w:rPr>
          <w:rStyle w:val="author"/>
          <w:rFonts w:cs="Helvetica"/>
        </w:rPr>
        <w:t>.</w:t>
      </w:r>
      <w:r w:rsidR="00C539F2" w:rsidRPr="00962E65">
        <w:rPr>
          <w:rStyle w:val="author"/>
          <w:rFonts w:cs="Helvetica"/>
        </w:rPr>
        <w:br/>
      </w:r>
      <w:r w:rsidR="00C539F2" w:rsidRPr="00962E65">
        <w:rPr>
          <w:rStyle w:val="resultssummary"/>
          <w:rFonts w:cs="Helvetica"/>
        </w:rPr>
        <w:t>Wellington, New Zealand: Ministry of Justice, 2017</w:t>
      </w:r>
    </w:p>
    <w:p w14:paraId="1560439E" w14:textId="225E772B" w:rsidR="007A03E1" w:rsidRDefault="00514B98" w:rsidP="007A03E1">
      <w:pPr>
        <w:rPr>
          <w:rStyle w:val="resultssummary"/>
          <w:rFonts w:cs="Helvetica"/>
        </w:rPr>
      </w:pPr>
      <w:hyperlink r:id="rId19" w:history="1">
        <w:r w:rsidR="00C539F2" w:rsidRPr="00962E65">
          <w:rPr>
            <w:rStyle w:val="Hyperlink"/>
            <w:rFonts w:cs="Helvetica"/>
            <w:b w:val="0"/>
            <w:bCs/>
            <w:color w:val="0076B2"/>
          </w:rPr>
          <w:t>Family justice reforms: An initial cohort analysis</w:t>
        </w:r>
      </w:hyperlink>
      <w:r w:rsidR="00C539F2" w:rsidRPr="00962E65">
        <w:br/>
      </w:r>
      <w:r w:rsidR="00C539F2" w:rsidRPr="00962E65">
        <w:rPr>
          <w:rStyle w:val="resultssummary"/>
          <w:rFonts w:cs="Helvetica"/>
        </w:rPr>
        <w:t>Wellington, New Zealand: Ministry of Justice, 2017</w:t>
      </w:r>
    </w:p>
    <w:p w14:paraId="290ECA15" w14:textId="586B87D7" w:rsidR="00C539F2" w:rsidRPr="00962E65" w:rsidRDefault="00514B98" w:rsidP="007A03E1">
      <w:pPr>
        <w:rPr>
          <w:rStyle w:val="resultssummary"/>
          <w:rFonts w:cs="Helvetica"/>
        </w:rPr>
      </w:pPr>
      <w:hyperlink r:id="rId20" w:history="1">
        <w:r w:rsidR="00C539F2" w:rsidRPr="00962E65">
          <w:rPr>
            <w:rStyle w:val="Hyperlink"/>
            <w:rFonts w:cs="Helvetica"/>
            <w:b w:val="0"/>
            <w:bCs/>
            <w:color w:val="0076B2"/>
          </w:rPr>
          <w:t>Without Notice Applications in the Family Court: A report prepared for the Ministry of Justice</w:t>
        </w:r>
      </w:hyperlink>
      <w:r w:rsidR="00C539F2" w:rsidRPr="00962E65">
        <w:rPr>
          <w:rFonts w:cs="Helvetica"/>
        </w:rPr>
        <w:br/>
      </w:r>
      <w:r w:rsidR="00C539F2" w:rsidRPr="00962E65">
        <w:rPr>
          <w:rStyle w:val="author"/>
          <w:rFonts w:cs="Helvetica"/>
        </w:rPr>
        <w:t>Wehipeihana, Nan</w:t>
      </w:r>
      <w:r w:rsidR="00C539F2" w:rsidRPr="00962E65">
        <w:rPr>
          <w:rStyle w:val="separator"/>
          <w:rFonts w:cs="Helvetica"/>
        </w:rPr>
        <w:t> | </w:t>
      </w:r>
      <w:r w:rsidR="00C539F2" w:rsidRPr="00962E65">
        <w:rPr>
          <w:rStyle w:val="author"/>
          <w:rFonts w:cs="Helvetica"/>
        </w:rPr>
        <w:t>Spee, Kellie</w:t>
      </w:r>
      <w:r w:rsidR="00C539F2" w:rsidRPr="00962E65">
        <w:rPr>
          <w:rStyle w:val="separator"/>
          <w:rFonts w:cs="Helvetica"/>
        </w:rPr>
        <w:t> | </w:t>
      </w:r>
      <w:r w:rsidR="00C539F2" w:rsidRPr="00962E65">
        <w:rPr>
          <w:rStyle w:val="author"/>
          <w:rFonts w:cs="Helvetica"/>
        </w:rPr>
        <w:t>Akroyd, Shaun</w:t>
      </w:r>
      <w:r w:rsidR="00DE5A6D">
        <w:rPr>
          <w:rStyle w:val="separator"/>
          <w:rFonts w:cs="Helvetica"/>
        </w:rPr>
        <w:t>.</w:t>
      </w:r>
      <w:r w:rsidR="00DE5A6D" w:rsidRPr="00962E65">
        <w:rPr>
          <w:rStyle w:val="author"/>
          <w:rFonts w:cs="Helvetica"/>
        </w:rPr>
        <w:t xml:space="preserve"> </w:t>
      </w:r>
      <w:r w:rsidR="00C539F2" w:rsidRPr="00962E65">
        <w:rPr>
          <w:rStyle w:val="author"/>
          <w:rFonts w:cs="Helvetica"/>
        </w:rPr>
        <w:br/>
      </w:r>
      <w:r w:rsidR="00C539F2" w:rsidRPr="00962E65">
        <w:rPr>
          <w:rStyle w:val="resultssummary"/>
          <w:rFonts w:cs="Helvetica"/>
        </w:rPr>
        <w:t>Wellington, New Zealand: Ministry of Justice, 2017</w:t>
      </w:r>
    </w:p>
    <w:p w14:paraId="376B5E9F" w14:textId="1A3B506C" w:rsidR="00C539F2" w:rsidRPr="00962E65" w:rsidRDefault="00514B98" w:rsidP="00C539F2">
      <w:pPr>
        <w:rPr>
          <w:rStyle w:val="resultssummary"/>
          <w:rFonts w:cs="Helvetica"/>
        </w:rPr>
      </w:pPr>
      <w:hyperlink r:id="rId21" w:history="1">
        <w:r w:rsidR="00C539F2" w:rsidRPr="00962E65">
          <w:rPr>
            <w:rStyle w:val="Hyperlink"/>
            <w:rFonts w:cs="Helvetica"/>
            <w:b w:val="0"/>
            <w:bCs/>
            <w:color w:val="0076B2"/>
          </w:rPr>
          <w:t>Exemptions from Family Dispute Resolution: Exemptions from Family Dispute Resolution where a party did not participate</w:t>
        </w:r>
      </w:hyperlink>
      <w:r w:rsidR="00C539F2" w:rsidRPr="00962E65">
        <w:br/>
      </w:r>
      <w:r w:rsidR="00C539F2" w:rsidRPr="00962E65">
        <w:rPr>
          <w:rStyle w:val="author"/>
          <w:rFonts w:cs="Helvetica"/>
        </w:rPr>
        <w:t>Spee, Kellie</w:t>
      </w:r>
      <w:r w:rsidR="00C539F2" w:rsidRPr="00962E65">
        <w:rPr>
          <w:rStyle w:val="separator"/>
          <w:rFonts w:cs="Helvetica"/>
        </w:rPr>
        <w:t> | </w:t>
      </w:r>
      <w:r w:rsidR="00C539F2" w:rsidRPr="00962E65">
        <w:rPr>
          <w:rStyle w:val="author"/>
          <w:rFonts w:cs="Helvetica"/>
        </w:rPr>
        <w:t>Akroyd, Shaun</w:t>
      </w:r>
      <w:r w:rsidR="00C539F2" w:rsidRPr="00962E65">
        <w:rPr>
          <w:rStyle w:val="separator"/>
          <w:rFonts w:cs="Helvetica"/>
        </w:rPr>
        <w:t> | </w:t>
      </w:r>
      <w:r w:rsidR="00C539F2" w:rsidRPr="00962E65">
        <w:rPr>
          <w:rStyle w:val="author"/>
          <w:rFonts w:cs="Helvetica"/>
        </w:rPr>
        <w:t>New Zealand. Ministry of Justice.</w:t>
      </w:r>
      <w:r w:rsidR="00C539F2" w:rsidRPr="00962E65">
        <w:rPr>
          <w:rStyle w:val="author"/>
          <w:rFonts w:cs="Helvetica"/>
        </w:rPr>
        <w:br/>
      </w:r>
      <w:r w:rsidR="00C539F2" w:rsidRPr="00962E65">
        <w:rPr>
          <w:rStyle w:val="resultssummary"/>
          <w:rFonts w:cs="Helvetica"/>
        </w:rPr>
        <w:t xml:space="preserve">Wellington, New Zealand: Ministry of Justice, 2017 </w:t>
      </w:r>
    </w:p>
    <w:p w14:paraId="2D19CF2E" w14:textId="07D345F4" w:rsidR="00D01DC8" w:rsidRPr="00962E65" w:rsidRDefault="00514B98" w:rsidP="00D01DC8">
      <w:pPr>
        <w:rPr>
          <w:rStyle w:val="resultssummary"/>
          <w:rFonts w:cs="Helvetica"/>
        </w:rPr>
      </w:pPr>
      <w:hyperlink r:id="rId22" w:history="1">
        <w:r w:rsidR="00D01DC8" w:rsidRPr="00962E65">
          <w:rPr>
            <w:rStyle w:val="Hyperlink"/>
            <w:rFonts w:cs="Helvetica"/>
            <w:b w:val="0"/>
            <w:bCs/>
            <w:color w:val="0076B2"/>
          </w:rPr>
          <w:t>Evaluation of the 2014 family law reforms: phase one: Report to the New Zealand Law Foundation</w:t>
        </w:r>
      </w:hyperlink>
      <w:r w:rsidR="00D01DC8" w:rsidRPr="00962E65">
        <w:br/>
      </w:r>
      <w:r w:rsidR="00D01DC8" w:rsidRPr="00962E65">
        <w:rPr>
          <w:rStyle w:val="author"/>
          <w:rFonts w:cs="Helvetica"/>
        </w:rPr>
        <w:t>Gollop, Megan</w:t>
      </w:r>
      <w:r w:rsidR="00D01DC8" w:rsidRPr="00962E65">
        <w:rPr>
          <w:rStyle w:val="separator"/>
          <w:rFonts w:cs="Helvetica"/>
        </w:rPr>
        <w:t> | </w:t>
      </w:r>
      <w:r w:rsidR="00D01DC8" w:rsidRPr="00962E65">
        <w:rPr>
          <w:rStyle w:val="author"/>
          <w:rFonts w:cs="Helvetica"/>
        </w:rPr>
        <w:t>Taylor, Nicola</w:t>
      </w:r>
      <w:r w:rsidR="00D01DC8" w:rsidRPr="00962E65">
        <w:rPr>
          <w:rStyle w:val="separator"/>
          <w:rFonts w:cs="Helvetica"/>
        </w:rPr>
        <w:t> | </w:t>
      </w:r>
      <w:r w:rsidR="00D01DC8" w:rsidRPr="00962E65">
        <w:rPr>
          <w:rStyle w:val="author"/>
          <w:rFonts w:cs="Helvetica"/>
        </w:rPr>
        <w:t>Henaghan, Mark.</w:t>
      </w:r>
      <w:r w:rsidR="00D01DC8" w:rsidRPr="00962E65">
        <w:rPr>
          <w:rStyle w:val="author"/>
          <w:rFonts w:cs="Helvetica"/>
        </w:rPr>
        <w:br/>
      </w:r>
      <w:r w:rsidR="00D01DC8" w:rsidRPr="00962E65">
        <w:rPr>
          <w:rStyle w:val="resultssummary"/>
          <w:rFonts w:cs="Helvetica"/>
        </w:rPr>
        <w:t>Dunedin, New Zealand: University of Otago, 2015</w:t>
      </w:r>
    </w:p>
    <w:p w14:paraId="522DF43F" w14:textId="363FDB5B" w:rsidR="00523C6E" w:rsidRPr="00962E65" w:rsidRDefault="00514B98" w:rsidP="00523C6E">
      <w:pPr>
        <w:rPr>
          <w:rStyle w:val="resultssummary"/>
          <w:rFonts w:cs="Helvetica"/>
        </w:rPr>
      </w:pPr>
      <w:hyperlink r:id="rId23" w:history="1">
        <w:r w:rsidR="00523C6E" w:rsidRPr="00962E65">
          <w:rPr>
            <w:rStyle w:val="Hyperlink"/>
            <w:rFonts w:cs="Helvetica"/>
            <w:b w:val="0"/>
            <w:bCs/>
            <w:color w:val="0076B2"/>
          </w:rPr>
          <w:t>Evaluation of Family Dispute Resolution service and mandatory self-representation: Qualitative research findings</w:t>
        </w:r>
      </w:hyperlink>
      <w:r w:rsidR="00523C6E" w:rsidRPr="00962E65">
        <w:br/>
      </w:r>
      <w:r w:rsidR="00523C6E" w:rsidRPr="00962E65">
        <w:rPr>
          <w:rStyle w:val="resultssummary"/>
          <w:rFonts w:cs="Helvetica"/>
        </w:rPr>
        <w:t>Wellington, New Zealand: Ministry of Justice, 2015</w:t>
      </w:r>
    </w:p>
    <w:p w14:paraId="47FFFB3D" w14:textId="1F2E56EB" w:rsidR="00CC77AD" w:rsidRPr="008143F7" w:rsidRDefault="00DE62EE" w:rsidP="008143F7">
      <w:pPr>
        <w:pStyle w:val="Heading2"/>
        <w:rPr>
          <w:rStyle w:val="resultssummary"/>
        </w:rPr>
      </w:pPr>
      <w:bookmarkStart w:id="5" w:name="_Toc528839224"/>
      <w:r>
        <w:rPr>
          <w:rStyle w:val="resultssummary"/>
        </w:rPr>
        <w:t>Family violence legislative reform</w:t>
      </w:r>
      <w:r w:rsidRPr="008143F7">
        <w:rPr>
          <w:rStyle w:val="resultssummary"/>
        </w:rPr>
        <w:t xml:space="preserve"> </w:t>
      </w:r>
      <w:r w:rsidR="00CC77AD" w:rsidRPr="008143F7">
        <w:rPr>
          <w:rStyle w:val="resultssummary"/>
        </w:rPr>
        <w:t xml:space="preserve">begun by </w:t>
      </w:r>
      <w:r w:rsidR="0004352B">
        <w:rPr>
          <w:rStyle w:val="resultssummary"/>
        </w:rPr>
        <w:t>National</w:t>
      </w:r>
      <w:r w:rsidR="00CC77AD" w:rsidRPr="008143F7">
        <w:rPr>
          <w:rStyle w:val="resultssummary"/>
        </w:rPr>
        <w:t xml:space="preserve"> Government</w:t>
      </w:r>
      <w:bookmarkEnd w:id="5"/>
    </w:p>
    <w:p w14:paraId="425631A5" w14:textId="65BF2453" w:rsidR="003D1A3D" w:rsidRPr="00962E65" w:rsidRDefault="00514B98" w:rsidP="007C2DB8">
      <w:pPr>
        <w:rPr>
          <w:rFonts w:cs="Helvetica"/>
        </w:rPr>
      </w:pPr>
      <w:hyperlink r:id="rId24" w:history="1">
        <w:r w:rsidR="00551039" w:rsidRPr="00962E65">
          <w:rPr>
            <w:rStyle w:val="Hyperlink"/>
            <w:rFonts w:cs="Helvetica"/>
            <w:b w:val="0"/>
            <w:bCs/>
            <w:color w:val="0076B2"/>
          </w:rPr>
          <w:t>Safer sooner: S</w:t>
        </w:r>
        <w:r w:rsidR="003D1A3D" w:rsidRPr="00962E65">
          <w:rPr>
            <w:rStyle w:val="Hyperlink"/>
            <w:rFonts w:cs="Helvetica"/>
            <w:b w:val="0"/>
            <w:bCs/>
            <w:color w:val="0076B2"/>
          </w:rPr>
          <w:t>trengthening New Zealand's family violence laws</w:t>
        </w:r>
      </w:hyperlink>
      <w:r w:rsidR="003D1A3D" w:rsidRPr="00962E65">
        <w:br/>
      </w:r>
      <w:r w:rsidR="003D1A3D" w:rsidRPr="00962E65">
        <w:rPr>
          <w:rStyle w:val="resultssummary"/>
          <w:rFonts w:cs="Helvetica"/>
        </w:rPr>
        <w:t>Wellington, New Zealand: Ministry of Justice, 2016</w:t>
      </w:r>
    </w:p>
    <w:p w14:paraId="7FBB62A6" w14:textId="7E8EA326" w:rsidR="003D1A3D" w:rsidRPr="00962E65" w:rsidRDefault="00514B98" w:rsidP="003D1A3D">
      <w:pPr>
        <w:rPr>
          <w:rStyle w:val="resultssummary"/>
          <w:rFonts w:cs="Helvetica"/>
        </w:rPr>
      </w:pPr>
      <w:hyperlink r:id="rId25" w:history="1">
        <w:r w:rsidR="003D1A3D" w:rsidRPr="00962E65">
          <w:rPr>
            <w:rStyle w:val="Hyperlink"/>
            <w:rFonts w:cs="Helvetica"/>
            <w:b w:val="0"/>
            <w:bCs/>
            <w:color w:val="0076B2"/>
          </w:rPr>
          <w:t>Reform of family violence law: Paper 2. Family violence civil law. Cabinet paper</w:t>
        </w:r>
      </w:hyperlink>
      <w:r w:rsidR="003D1A3D" w:rsidRPr="00962E65">
        <w:br/>
      </w:r>
      <w:r w:rsidR="003D1A3D" w:rsidRPr="00962E65">
        <w:rPr>
          <w:rStyle w:val="author"/>
          <w:rFonts w:cs="Helvetica"/>
        </w:rPr>
        <w:t xml:space="preserve">Adams, Amy. </w:t>
      </w:r>
      <w:r w:rsidR="00DE5A6D">
        <w:rPr>
          <w:rStyle w:val="author"/>
          <w:rFonts w:cs="Helvetica"/>
        </w:rPr>
        <w:br/>
      </w:r>
      <w:r w:rsidR="003D1A3D" w:rsidRPr="00962E65">
        <w:rPr>
          <w:rStyle w:val="author"/>
          <w:rFonts w:cs="Helvetica"/>
        </w:rPr>
        <w:t>W</w:t>
      </w:r>
      <w:r w:rsidR="003D1A3D" w:rsidRPr="00962E65">
        <w:rPr>
          <w:rStyle w:val="resultssummary"/>
          <w:rFonts w:cs="Helvetica"/>
        </w:rPr>
        <w:t>ellington, New Zealand: Ministry of Justice, 2016</w:t>
      </w:r>
    </w:p>
    <w:p w14:paraId="52C48718" w14:textId="280AF79C" w:rsidR="007A03E1" w:rsidRDefault="00514B98" w:rsidP="007C2DB8">
      <w:pPr>
        <w:rPr>
          <w:rFonts w:cs="Helvetica"/>
          <w:b/>
          <w:bCs/>
          <w:color w:val="0076B2"/>
          <w:u w:val="single"/>
        </w:rPr>
      </w:pPr>
      <w:hyperlink r:id="rId26" w:history="1">
        <w:r w:rsidR="003D1A3D" w:rsidRPr="00962E65">
          <w:rPr>
            <w:rStyle w:val="Hyperlink"/>
            <w:rFonts w:cs="Helvetica"/>
            <w:b w:val="0"/>
            <w:bCs/>
            <w:color w:val="0076B2"/>
          </w:rPr>
          <w:t>Strengthening New Zealand's legislative response to family violence: Summary of submissions</w:t>
        </w:r>
      </w:hyperlink>
      <w:r w:rsidR="003D1A3D" w:rsidRPr="00962E65">
        <w:br/>
      </w:r>
      <w:r w:rsidR="00DE5A6D">
        <w:rPr>
          <w:rStyle w:val="resultssummary"/>
          <w:rFonts w:cs="Helvetica"/>
        </w:rPr>
        <w:t>W</w:t>
      </w:r>
      <w:r w:rsidR="003D1A3D" w:rsidRPr="00962E65">
        <w:rPr>
          <w:rStyle w:val="resultssummary"/>
          <w:rFonts w:cs="Helvetica"/>
        </w:rPr>
        <w:t>ellington, New Zealand: Ministry of Justice, Tāhū o te Ture, 2016</w:t>
      </w:r>
      <w:r w:rsidR="006E6B47" w:rsidRPr="00962E65">
        <w:rPr>
          <w:b/>
          <w:u w:val="single"/>
        </w:rPr>
        <w:fldChar w:fldCharType="begin"/>
      </w:r>
      <w:r w:rsidR="006E6B47" w:rsidRPr="00962E65">
        <w:rPr>
          <w:rFonts w:cs="Helvetica"/>
          <w:b/>
          <w:bCs/>
          <w:color w:val="0076B2"/>
          <w:u w:val="single"/>
        </w:rPr>
        <w:instrText xml:space="preserve"> HYPERLINK "https://library.nzfvc.org.nz/cgi-bin/koha/opac-detail.pl?biblionumber=4766" </w:instrText>
      </w:r>
      <w:r w:rsidR="006E6B47" w:rsidRPr="00962E65">
        <w:rPr>
          <w:b/>
          <w:u w:val="single"/>
        </w:rPr>
        <w:fldChar w:fldCharType="separate"/>
      </w:r>
    </w:p>
    <w:p w14:paraId="587F893F" w14:textId="130A69C9" w:rsidR="003D1A3D" w:rsidRPr="00962E65" w:rsidRDefault="003D1A3D" w:rsidP="007C2DB8">
      <w:r w:rsidRPr="00962E65">
        <w:rPr>
          <w:rStyle w:val="Hyperlink"/>
          <w:rFonts w:cs="Helvetica"/>
          <w:b w:val="0"/>
          <w:bCs/>
          <w:color w:val="0076B2"/>
        </w:rPr>
        <w:t>Strengthening New Zealand's legislative response to family violence: A public discussion document</w:t>
      </w:r>
      <w:r w:rsidR="006E6B47" w:rsidRPr="00962E65">
        <w:rPr>
          <w:rStyle w:val="Hyperlink"/>
          <w:rFonts w:cs="Helvetica"/>
          <w:b w:val="0"/>
          <w:bCs/>
          <w:color w:val="0076B2"/>
        </w:rPr>
        <w:fldChar w:fldCharType="end"/>
      </w:r>
      <w:r w:rsidR="00DE5A6D">
        <w:rPr>
          <w:rFonts w:cs="Helvetica"/>
        </w:rPr>
        <w:br/>
      </w:r>
      <w:r w:rsidRPr="00962E65">
        <w:rPr>
          <w:rStyle w:val="resultssummary"/>
          <w:rFonts w:cs="Helvetica"/>
        </w:rPr>
        <w:t>Wellington, New Zealand: Ministry of Justice, 2015</w:t>
      </w:r>
    </w:p>
    <w:p w14:paraId="2FC11473" w14:textId="77777777" w:rsidR="007A03E1" w:rsidRDefault="007A03E1" w:rsidP="007A03E1">
      <w:pPr>
        <w:pStyle w:val="Heading2"/>
        <w:rPr>
          <w:rStyle w:val="resultssummary"/>
        </w:rPr>
      </w:pPr>
      <w:bookmarkStart w:id="6" w:name="_Toc528839225"/>
      <w:r>
        <w:rPr>
          <w:rStyle w:val="resultssummary"/>
        </w:rPr>
        <w:t>Current research project</w:t>
      </w:r>
      <w:bookmarkEnd w:id="6"/>
    </w:p>
    <w:p w14:paraId="1D3A3C19" w14:textId="77777777" w:rsidR="007A03E1" w:rsidRPr="006E6B47" w:rsidRDefault="00514B98" w:rsidP="007A03E1">
      <w:pPr>
        <w:rPr>
          <w:rStyle w:val="resultssummary"/>
          <w:rFonts w:cs="Helvetica"/>
          <w:b/>
          <w:color w:val="0076B2"/>
        </w:rPr>
      </w:pPr>
      <w:hyperlink r:id="rId27" w:history="1">
        <w:r w:rsidR="007A03E1" w:rsidRPr="006E6B47">
          <w:rPr>
            <w:rStyle w:val="Hyperlink"/>
            <w:rFonts w:cs="Helvetica"/>
            <w:b w:val="0"/>
            <w:color w:val="0076B2"/>
          </w:rPr>
          <w:t>PASSNZ: Parenting Arrangements After Separation Study</w:t>
        </w:r>
      </w:hyperlink>
    </w:p>
    <w:p w14:paraId="5E204706" w14:textId="77777777" w:rsidR="007A03E1" w:rsidRPr="006E6B47" w:rsidRDefault="007A03E1" w:rsidP="007A03E1">
      <w:pPr>
        <w:rPr>
          <w:i/>
        </w:rPr>
      </w:pPr>
      <w:r w:rsidRPr="006E6B47">
        <w:rPr>
          <w:rStyle w:val="resultssummary"/>
          <w:rFonts w:cs="Helvetica"/>
          <w:i/>
        </w:rPr>
        <w:t>“This study aims to better understand how separated parents and caregivers make or change arrangements for children’s care and to determine how New Zealand’s reformed family justice system is working for parents and professionals. The nationwide study is being conducted by the Faculty of Law and the Children’s Issues Centre at the University of Otago and is funded by the New Zealand Law Foundation. It will investigate the perceptions and experiences of separated parents and caregivers, family justice professionals, and key stakeholders via online surveys and interviews.”</w:t>
      </w:r>
    </w:p>
    <w:p w14:paraId="17519703" w14:textId="77777777" w:rsidR="00507E17" w:rsidRPr="008143F7" w:rsidRDefault="007C2DB8" w:rsidP="00685732">
      <w:pPr>
        <w:pStyle w:val="Heading2"/>
        <w:rPr>
          <w:rStyle w:val="resultssummary"/>
        </w:rPr>
      </w:pPr>
      <w:bookmarkStart w:id="7" w:name="_Toc528839226"/>
      <w:r w:rsidRPr="00685732">
        <w:rPr>
          <w:rStyle w:val="resultssummary"/>
        </w:rPr>
        <w:t>Research</w:t>
      </w:r>
      <w:bookmarkEnd w:id="7"/>
      <w:r w:rsidRPr="008143F7">
        <w:rPr>
          <w:rStyle w:val="resultssummary"/>
        </w:rPr>
        <w:t xml:space="preserve"> </w:t>
      </w:r>
    </w:p>
    <w:p w14:paraId="301AFBCC" w14:textId="77777777" w:rsidR="00F3530B" w:rsidRPr="00350463" w:rsidRDefault="00F3530B" w:rsidP="00350463">
      <w:pPr>
        <w:pStyle w:val="Heading3"/>
        <w:rPr>
          <w:rStyle w:val="resultssummary"/>
        </w:rPr>
      </w:pPr>
      <w:bookmarkStart w:id="8" w:name="_Toc528839227"/>
      <w:r w:rsidRPr="00350463">
        <w:rPr>
          <w:rStyle w:val="resultssummary"/>
        </w:rPr>
        <w:t>Māori</w:t>
      </w:r>
      <w:bookmarkEnd w:id="8"/>
    </w:p>
    <w:p w14:paraId="163A934F" w14:textId="4B5E7362" w:rsidR="00F3530B" w:rsidRPr="00CE06D8" w:rsidRDefault="00F3530B" w:rsidP="00F3530B">
      <w:pPr>
        <w:spacing w:before="240" w:after="180"/>
        <w:rPr>
          <w:rFonts w:cs="Helvetica"/>
          <w:i/>
        </w:rPr>
      </w:pPr>
      <w:r w:rsidRPr="006E6B47">
        <w:rPr>
          <w:rFonts w:cs="Helvetica"/>
        </w:rPr>
        <w:t>Kua tutu te puehu, kia mau: Māori aspirations and family law</w:t>
      </w:r>
      <w:r w:rsidRPr="006E6B47">
        <w:rPr>
          <w:rFonts w:cs="Helvetica"/>
        </w:rPr>
        <w:br/>
        <w:t>Ruru, J.</w:t>
      </w:r>
      <w:r w:rsidRPr="006E6B47">
        <w:rPr>
          <w:rFonts w:cs="Helvetica"/>
        </w:rPr>
        <w:br/>
        <w:t>In: Atkin, M</w:t>
      </w:r>
      <w:r w:rsidR="00CE06D8">
        <w:rPr>
          <w:rFonts w:cs="Helvetica"/>
        </w:rPr>
        <w:t>. H. B.</w:t>
      </w:r>
      <w:r w:rsidRPr="006E6B47">
        <w:rPr>
          <w:rFonts w:cs="Helvetica"/>
        </w:rPr>
        <w:t xml:space="preserve"> (Ed.). </w:t>
      </w:r>
      <w:r w:rsidRPr="006E6B47">
        <w:rPr>
          <w:rFonts w:cs="Helvetica"/>
          <w:i/>
        </w:rPr>
        <w:t>Family law policy in New Zealand</w:t>
      </w:r>
      <w:r w:rsidRPr="006E6B47">
        <w:rPr>
          <w:rFonts w:cs="Helvetica"/>
        </w:rPr>
        <w:t>. 4th edition. Wellington</w:t>
      </w:r>
      <w:r w:rsidR="00753846">
        <w:rPr>
          <w:rFonts w:cs="Helvetica"/>
        </w:rPr>
        <w:t>: LexisNexis Butterworths; 2013</w:t>
      </w:r>
      <w:r w:rsidR="00CE06D8">
        <w:rPr>
          <w:rFonts w:cs="Helvetica"/>
        </w:rPr>
        <w:br/>
      </w:r>
      <w:r w:rsidR="00CE06D8">
        <w:rPr>
          <w:rFonts w:cs="Helvetica"/>
          <w:i/>
        </w:rPr>
        <w:t xml:space="preserve">Available via inter library loan </w:t>
      </w:r>
    </w:p>
    <w:p w14:paraId="6031FB24" w14:textId="3A8793A4" w:rsidR="008143F7" w:rsidRPr="00962E65" w:rsidRDefault="00514B98" w:rsidP="008143F7">
      <w:pPr>
        <w:rPr>
          <w:rFonts w:cs="Helvetica"/>
          <w:lang w:val="en-US"/>
        </w:rPr>
      </w:pPr>
      <w:hyperlink r:id="rId28" w:history="1">
        <w:r w:rsidR="008143F7" w:rsidRPr="00962E65">
          <w:rPr>
            <w:rStyle w:val="Hyperlink"/>
            <w:rFonts w:cs="Helvetica"/>
            <w:b w:val="0"/>
            <w:bCs/>
            <w:color w:val="0076B2"/>
          </w:rPr>
          <w:t>Guardianship, custody and access: Māori perspectives and experiences</w:t>
        </w:r>
      </w:hyperlink>
      <w:r w:rsidR="008143F7" w:rsidRPr="00962E65">
        <w:rPr>
          <w:rFonts w:cs="Helvetica"/>
        </w:rPr>
        <w:br/>
      </w:r>
      <w:r w:rsidR="008143F7" w:rsidRPr="00962E65">
        <w:rPr>
          <w:rStyle w:val="author"/>
          <w:rFonts w:cs="Helvetica"/>
        </w:rPr>
        <w:t>Pitama, Di</w:t>
      </w:r>
      <w:r w:rsidR="008143F7" w:rsidRPr="00962E65">
        <w:rPr>
          <w:rStyle w:val="separator"/>
          <w:rFonts w:cs="Helvetica"/>
        </w:rPr>
        <w:t> | </w:t>
      </w:r>
      <w:r w:rsidR="008143F7" w:rsidRPr="00962E65">
        <w:rPr>
          <w:rStyle w:val="author"/>
          <w:rFonts w:cs="Helvetica"/>
        </w:rPr>
        <w:t>Ririnui, George</w:t>
      </w:r>
      <w:r w:rsidR="008143F7" w:rsidRPr="00962E65">
        <w:rPr>
          <w:rStyle w:val="separator"/>
          <w:rFonts w:cs="Helvetica"/>
        </w:rPr>
        <w:t> | </w:t>
      </w:r>
      <w:r w:rsidR="008143F7" w:rsidRPr="00962E65">
        <w:rPr>
          <w:rStyle w:val="author"/>
          <w:rFonts w:cs="Helvetica"/>
        </w:rPr>
        <w:t>Mikaere, Ani.</w:t>
      </w:r>
      <w:r w:rsidR="008143F7" w:rsidRPr="00962E65">
        <w:rPr>
          <w:rStyle w:val="author"/>
          <w:rFonts w:cs="Helvetica"/>
        </w:rPr>
        <w:br/>
      </w:r>
      <w:r w:rsidR="008143F7" w:rsidRPr="00962E65">
        <w:rPr>
          <w:rStyle w:val="resultssummary"/>
          <w:rFonts w:cs="Helvetica"/>
        </w:rPr>
        <w:t>Wellington, New Zealand: Ministry of Justice, 2002</w:t>
      </w:r>
    </w:p>
    <w:p w14:paraId="787C6BD1" w14:textId="5B6E3A6E" w:rsidR="0085344C" w:rsidRDefault="00514B98" w:rsidP="00F3530B">
      <w:pPr>
        <w:spacing w:before="240" w:after="180"/>
        <w:rPr>
          <w:rFonts w:cs="Helvetica"/>
          <w:lang w:val="en-US"/>
        </w:rPr>
      </w:pPr>
      <w:hyperlink r:id="rId29" w:history="1">
        <w:r w:rsidR="00F3530B" w:rsidRPr="0004352B">
          <w:rPr>
            <w:rStyle w:val="Hyperlink"/>
            <w:rFonts w:cs="Helvetica"/>
            <w:b w:val="0"/>
            <w:color w:val="0076B2"/>
            <w:lang w:val="en-US"/>
          </w:rPr>
          <w:t>Justice: The Experiences of Māori Women - Te Tikanga o te Ture: Te Mātauranga o ngā Wāhine Māori e pa ana ki tēnei</w:t>
        </w:r>
      </w:hyperlink>
      <w:r w:rsidR="00F3530B" w:rsidRPr="0004352B">
        <w:rPr>
          <w:rFonts w:cs="Helvetica"/>
          <w:b/>
          <w:i/>
          <w:color w:val="0076B2"/>
          <w:lang w:val="en-US"/>
        </w:rPr>
        <w:t>.</w:t>
      </w:r>
      <w:r w:rsidR="00F3530B" w:rsidRPr="0004352B">
        <w:rPr>
          <w:rFonts w:cs="Helvetica"/>
          <w:i/>
          <w:color w:val="0076B2"/>
          <w:lang w:val="en-US"/>
        </w:rPr>
        <w:t xml:space="preserve"> </w:t>
      </w:r>
      <w:r w:rsidR="00DE5A6D" w:rsidRPr="0004352B">
        <w:rPr>
          <w:rFonts w:cs="Helvetica"/>
          <w:i/>
          <w:color w:val="0076B2"/>
          <w:lang w:val="en-US"/>
        </w:rPr>
        <w:br/>
      </w:r>
      <w:r w:rsidR="00F3530B" w:rsidRPr="00DE5A6D">
        <w:rPr>
          <w:rFonts w:cs="Helvetica"/>
          <w:i/>
          <w:lang w:val="en-US"/>
        </w:rPr>
        <w:t>Law Commission report</w:t>
      </w:r>
      <w:r w:rsidR="00F3530B" w:rsidRPr="006E6B47">
        <w:rPr>
          <w:rFonts w:cs="Helvetica"/>
          <w:lang w:val="en-US"/>
        </w:rPr>
        <w:t>, R53</w:t>
      </w:r>
      <w:r w:rsidR="00F3530B" w:rsidRPr="006E6B47">
        <w:rPr>
          <w:rFonts w:cs="Helvetica"/>
          <w:i/>
          <w:lang w:val="en-US"/>
        </w:rPr>
        <w:br/>
      </w:r>
      <w:r w:rsidR="00F3530B" w:rsidRPr="006E6B47">
        <w:rPr>
          <w:rFonts w:cs="Helvetica"/>
          <w:lang w:val="en-US"/>
        </w:rPr>
        <w:t>W</w:t>
      </w:r>
      <w:r w:rsidR="008143F7" w:rsidRPr="006E6B47">
        <w:rPr>
          <w:rFonts w:cs="Helvetica"/>
          <w:lang w:val="en-US"/>
        </w:rPr>
        <w:t>ellington: Law Commission, 1999</w:t>
      </w:r>
    </w:p>
    <w:p w14:paraId="2EC46DF2" w14:textId="77777777" w:rsidR="0085344C" w:rsidRDefault="0085344C">
      <w:pPr>
        <w:rPr>
          <w:rFonts w:cs="Helvetica"/>
          <w:lang w:val="en-US"/>
        </w:rPr>
      </w:pPr>
      <w:r>
        <w:rPr>
          <w:rFonts w:cs="Helvetica"/>
          <w:lang w:val="en-US"/>
        </w:rPr>
        <w:br w:type="page"/>
      </w:r>
    </w:p>
    <w:p w14:paraId="584125AA" w14:textId="77777777" w:rsidR="00C539F2" w:rsidRPr="00350463" w:rsidRDefault="00C539F2" w:rsidP="00350463">
      <w:pPr>
        <w:pStyle w:val="Heading3"/>
        <w:rPr>
          <w:rStyle w:val="resultssummary"/>
        </w:rPr>
      </w:pPr>
      <w:bookmarkStart w:id="9" w:name="_Toc528839228"/>
      <w:r w:rsidRPr="00350463">
        <w:rPr>
          <w:rStyle w:val="resultssummary"/>
        </w:rPr>
        <w:t>Children</w:t>
      </w:r>
      <w:bookmarkEnd w:id="9"/>
    </w:p>
    <w:p w14:paraId="564EC499" w14:textId="1E8D03B9" w:rsidR="00C539F2" w:rsidRPr="00962E65" w:rsidRDefault="00514B98" w:rsidP="00C539F2">
      <w:pPr>
        <w:spacing w:after="300" w:line="255" w:lineRule="atLeast"/>
        <w:rPr>
          <w:rStyle w:val="resultssummary"/>
          <w:rFonts w:cs="Calibri"/>
        </w:rPr>
      </w:pPr>
      <w:hyperlink r:id="rId30" w:history="1">
        <w:r w:rsidR="00C539F2" w:rsidRPr="00962E65">
          <w:rPr>
            <w:rFonts w:cs="Calibri"/>
            <w:b/>
            <w:bCs/>
            <w:color w:val="0076B2"/>
          </w:rPr>
          <w:br/>
        </w:r>
        <w:r w:rsidR="00C539F2" w:rsidRPr="00962E65">
          <w:rPr>
            <w:rStyle w:val="Hyperlink"/>
            <w:rFonts w:cs="Calibri"/>
            <w:b w:val="0"/>
            <w:bCs/>
            <w:color w:val="0076B2"/>
          </w:rPr>
          <w:t>Child participation: Overcoming disparity between New Zealand’s Family Court and out-of-court dispute resolution processes</w:t>
        </w:r>
      </w:hyperlink>
      <w:r w:rsidR="00C539F2" w:rsidRPr="00962E65">
        <w:rPr>
          <w:rFonts w:cs="Calibri"/>
        </w:rPr>
        <w:br/>
      </w:r>
      <w:r w:rsidR="00C539F2" w:rsidRPr="00962E65">
        <w:rPr>
          <w:rStyle w:val="author"/>
          <w:rFonts w:cs="Calibri"/>
        </w:rPr>
        <w:t>Taylor, Nicola.</w:t>
      </w:r>
      <w:r w:rsidR="00C539F2" w:rsidRPr="00962E65">
        <w:rPr>
          <w:rStyle w:val="author"/>
          <w:rFonts w:cs="Calibri"/>
        </w:rPr>
        <w:br/>
      </w:r>
      <w:r w:rsidR="00C539F2" w:rsidRPr="00DE5A6D">
        <w:rPr>
          <w:rStyle w:val="resultssummary"/>
          <w:rFonts w:cs="Calibri"/>
          <w:i/>
        </w:rPr>
        <w:t>International Journal of Children's Rights</w:t>
      </w:r>
      <w:r w:rsidR="00C539F2" w:rsidRPr="00962E65">
        <w:rPr>
          <w:rStyle w:val="resultssummary"/>
          <w:rFonts w:cs="Calibri"/>
        </w:rPr>
        <w:t>, 2017, 25(3-4): 658-671</w:t>
      </w:r>
    </w:p>
    <w:p w14:paraId="26D8F341" w14:textId="44D0723D" w:rsidR="00C539F2" w:rsidRPr="00962E65" w:rsidRDefault="00514B98" w:rsidP="00C539F2">
      <w:pPr>
        <w:rPr>
          <w:rStyle w:val="resultssummary"/>
          <w:rFonts w:cs="Calibri"/>
        </w:rPr>
      </w:pPr>
      <w:hyperlink r:id="rId31" w:history="1">
        <w:r w:rsidR="00C539F2" w:rsidRPr="00962E65">
          <w:rPr>
            <w:rStyle w:val="Hyperlink"/>
            <w:rFonts w:cs="Calibri"/>
            <w:b w:val="0"/>
            <w:bCs/>
            <w:color w:val="0076B2"/>
          </w:rPr>
          <w:t>Article 12 of the UN Convention on th</w:t>
        </w:r>
        <w:r w:rsidR="001A39AE" w:rsidRPr="00962E65">
          <w:rPr>
            <w:rStyle w:val="Hyperlink"/>
            <w:rFonts w:cs="Calibri"/>
            <w:b w:val="0"/>
            <w:bCs/>
            <w:color w:val="0076B2"/>
          </w:rPr>
          <w:t>e Rights of Children: W</w:t>
        </w:r>
        <w:r w:rsidR="00C539F2" w:rsidRPr="00962E65">
          <w:rPr>
            <w:rStyle w:val="Hyperlink"/>
            <w:rFonts w:cs="Calibri"/>
            <w:b w:val="0"/>
            <w:bCs/>
            <w:color w:val="0076B2"/>
          </w:rPr>
          <w:t>here have we come from, where are we now and where to from here?</w:t>
        </w:r>
      </w:hyperlink>
      <w:r w:rsidR="00C539F2" w:rsidRPr="00962E65">
        <w:rPr>
          <w:rFonts w:cs="Calibri"/>
        </w:rPr>
        <w:br/>
      </w:r>
      <w:r w:rsidR="00C539F2" w:rsidRPr="00962E65">
        <w:rPr>
          <w:rStyle w:val="author"/>
          <w:rFonts w:cs="Calibri"/>
        </w:rPr>
        <w:t>Henaghan, Mark.</w:t>
      </w:r>
      <w:r w:rsidR="00C539F2" w:rsidRPr="00962E65">
        <w:rPr>
          <w:rStyle w:val="author"/>
          <w:rFonts w:cs="Calibri"/>
        </w:rPr>
        <w:br/>
      </w:r>
      <w:r w:rsidR="00C539F2" w:rsidRPr="00DE5A6D">
        <w:rPr>
          <w:rStyle w:val="resultssummary"/>
          <w:rFonts w:cs="Calibri"/>
          <w:i/>
        </w:rPr>
        <w:t>International Journal of Children's Rights</w:t>
      </w:r>
      <w:r w:rsidR="00C539F2" w:rsidRPr="00962E65">
        <w:rPr>
          <w:rStyle w:val="resultssummary"/>
          <w:rFonts w:cs="Calibri"/>
        </w:rPr>
        <w:t>, 2017, 25(2): 537-552</w:t>
      </w:r>
    </w:p>
    <w:p w14:paraId="6BF8DE00" w14:textId="16828C26" w:rsidR="001A39AE" w:rsidRPr="00962E65" w:rsidRDefault="00514B98" w:rsidP="001A39AE">
      <w:pPr>
        <w:rPr>
          <w:rStyle w:val="resultssummary"/>
          <w:rFonts w:cs="Calibri"/>
        </w:rPr>
      </w:pPr>
      <w:hyperlink r:id="rId32" w:history="1">
        <w:r w:rsidR="001A39AE" w:rsidRPr="00962E65">
          <w:rPr>
            <w:rStyle w:val="Hyperlink"/>
            <w:rFonts w:cs="Calibri"/>
            <w:b w:val="0"/>
            <w:bCs/>
            <w:color w:val="0076B2"/>
          </w:rPr>
          <w:t xml:space="preserve">No weight for “due weight”? </w:t>
        </w:r>
        <w:r w:rsidR="00F73663">
          <w:rPr>
            <w:rStyle w:val="Hyperlink"/>
            <w:rFonts w:cs="Calibri"/>
            <w:b w:val="0"/>
            <w:bCs/>
            <w:color w:val="0076B2"/>
          </w:rPr>
          <w:t>A</w:t>
        </w:r>
        <w:r w:rsidR="001A39AE" w:rsidRPr="00962E65">
          <w:rPr>
            <w:rStyle w:val="Hyperlink"/>
            <w:rFonts w:cs="Calibri"/>
            <w:b w:val="0"/>
            <w:bCs/>
            <w:color w:val="0076B2"/>
          </w:rPr>
          <w:t xml:space="preserve"> children’s autonomy principle in best interest proceedings</w:t>
        </w:r>
      </w:hyperlink>
      <w:r w:rsidR="00DE5A6D">
        <w:rPr>
          <w:rFonts w:cs="Calibri"/>
        </w:rPr>
        <w:br/>
      </w:r>
      <w:r w:rsidR="001A39AE" w:rsidRPr="00962E65">
        <w:rPr>
          <w:rStyle w:val="author"/>
          <w:rFonts w:cs="Calibri"/>
        </w:rPr>
        <w:t>Daly, Aiofe.</w:t>
      </w:r>
      <w:r w:rsidR="001A39AE" w:rsidRPr="00962E65">
        <w:rPr>
          <w:rStyle w:val="author"/>
          <w:rFonts w:cs="Calibri"/>
        </w:rPr>
        <w:br/>
      </w:r>
      <w:r w:rsidR="001A39AE" w:rsidRPr="00DE5A6D">
        <w:rPr>
          <w:rStyle w:val="resultssummary"/>
          <w:rFonts w:cs="Calibri"/>
          <w:i/>
        </w:rPr>
        <w:t>International Journal of Children’s Rights</w:t>
      </w:r>
      <w:r w:rsidR="001A39AE" w:rsidRPr="00962E65">
        <w:rPr>
          <w:rStyle w:val="resultssummary"/>
          <w:rFonts w:cs="Calibri"/>
        </w:rPr>
        <w:t>, 2018, 26(1): 61-92</w:t>
      </w:r>
    </w:p>
    <w:p w14:paraId="45699A97" w14:textId="360C8F1B" w:rsidR="00ED745B" w:rsidRPr="00962E65" w:rsidRDefault="00514B98" w:rsidP="008143F7">
      <w:pPr>
        <w:rPr>
          <w:rStyle w:val="resultssummary"/>
          <w:rFonts w:cs="Calibri"/>
        </w:rPr>
      </w:pPr>
      <w:hyperlink r:id="rId33" w:history="1">
        <w:r w:rsidR="001A39AE" w:rsidRPr="00962E65">
          <w:rPr>
            <w:rStyle w:val="Hyperlink"/>
            <w:rFonts w:cs="Calibri"/>
            <w:b w:val="0"/>
            <w:bCs/>
            <w:color w:val="0076B2"/>
          </w:rPr>
          <w:t>Thinking about children</w:t>
        </w:r>
        <w:r w:rsidR="00F73663">
          <w:rPr>
            <w:rStyle w:val="Hyperlink"/>
            <w:rFonts w:cs="Calibri"/>
            <w:b w:val="0"/>
            <w:bCs/>
            <w:color w:val="0076B2"/>
          </w:rPr>
          <w:t>: H</w:t>
        </w:r>
        <w:r w:rsidR="001A39AE" w:rsidRPr="00962E65">
          <w:rPr>
            <w:rStyle w:val="Hyperlink"/>
            <w:rFonts w:cs="Calibri"/>
            <w:b w:val="0"/>
            <w:bCs/>
            <w:color w:val="0076B2"/>
          </w:rPr>
          <w:t>ow does it influence policy and practice?</w:t>
        </w:r>
      </w:hyperlink>
      <w:r w:rsidR="00DE5A6D">
        <w:rPr>
          <w:rFonts w:cs="Calibri"/>
        </w:rPr>
        <w:br/>
      </w:r>
      <w:r w:rsidR="001A39AE" w:rsidRPr="00962E65">
        <w:rPr>
          <w:rStyle w:val="author"/>
          <w:rFonts w:cs="Calibri"/>
        </w:rPr>
        <w:t>Taylor, Nicola</w:t>
      </w:r>
      <w:r w:rsidR="001A39AE" w:rsidRPr="00962E65">
        <w:rPr>
          <w:rStyle w:val="separator"/>
          <w:rFonts w:cs="Calibri"/>
        </w:rPr>
        <w:t> | </w:t>
      </w:r>
      <w:r w:rsidR="001A39AE" w:rsidRPr="00962E65">
        <w:rPr>
          <w:rStyle w:val="author"/>
          <w:rFonts w:cs="Calibri"/>
        </w:rPr>
        <w:t>Smith, Anne B.</w:t>
      </w:r>
      <w:r w:rsidR="001A39AE" w:rsidRPr="00962E65">
        <w:rPr>
          <w:rStyle w:val="author"/>
          <w:rFonts w:cs="Calibri"/>
        </w:rPr>
        <w:br/>
      </w:r>
      <w:r w:rsidR="00753846">
        <w:rPr>
          <w:rStyle w:val="resultssummary"/>
          <w:rFonts w:cs="Calibri"/>
        </w:rPr>
        <w:t xml:space="preserve">In: </w:t>
      </w:r>
      <w:r w:rsidR="001A39AE" w:rsidRPr="00962E65">
        <w:rPr>
          <w:rStyle w:val="resultssummary"/>
          <w:rFonts w:cs="Calibri"/>
        </w:rPr>
        <w:t>Wyn,</w:t>
      </w:r>
      <w:r w:rsidR="00753846">
        <w:rPr>
          <w:rStyle w:val="resultssummary"/>
          <w:rFonts w:cs="Calibri"/>
        </w:rPr>
        <w:t xml:space="preserve"> J. &amp; </w:t>
      </w:r>
      <w:r w:rsidR="001A39AE" w:rsidRPr="00962E65">
        <w:rPr>
          <w:rStyle w:val="resultssummary"/>
          <w:rFonts w:cs="Calibri"/>
        </w:rPr>
        <w:t>Cahill.</w:t>
      </w:r>
      <w:r w:rsidR="00753846">
        <w:rPr>
          <w:rStyle w:val="resultssummary"/>
          <w:rFonts w:cs="Calibri"/>
        </w:rPr>
        <w:t xml:space="preserve"> H. (eds).</w:t>
      </w:r>
      <w:r w:rsidR="001A39AE" w:rsidRPr="00962E65">
        <w:rPr>
          <w:rStyle w:val="resultssummary"/>
          <w:rFonts w:cs="Calibri"/>
        </w:rPr>
        <w:t xml:space="preserve"> </w:t>
      </w:r>
      <w:r w:rsidR="001A39AE" w:rsidRPr="00753846">
        <w:rPr>
          <w:rStyle w:val="resultssummary"/>
          <w:rFonts w:cs="Calibri"/>
          <w:i/>
        </w:rPr>
        <w:t>Handbook of children and youth studies</w:t>
      </w:r>
      <w:r w:rsidR="001A39AE" w:rsidRPr="00962E65">
        <w:rPr>
          <w:rStyle w:val="resultssummary"/>
          <w:rFonts w:cs="Calibri"/>
        </w:rPr>
        <w:t xml:space="preserve"> (49-62), Singapore: Springer. Science+Business Media.</w:t>
      </w:r>
      <w:r w:rsidR="00E964EF">
        <w:rPr>
          <w:rStyle w:val="resultssummary"/>
          <w:rFonts w:cs="Calibri"/>
        </w:rPr>
        <w:t xml:space="preserve"> </w:t>
      </w:r>
      <w:r w:rsidR="001A39AE" w:rsidRPr="00962E65">
        <w:rPr>
          <w:rStyle w:val="resultssummary"/>
          <w:rFonts w:cs="Calibri"/>
        </w:rPr>
        <w:t>Springer, 2015</w:t>
      </w:r>
      <w:r w:rsidR="001A39AE" w:rsidRPr="00962E65">
        <w:rPr>
          <w:rStyle w:val="resultssummary"/>
          <w:rFonts w:cs="Calibri"/>
        </w:rPr>
        <w:br/>
      </w:r>
      <w:r w:rsidR="001A39AE" w:rsidRPr="00962E65">
        <w:rPr>
          <w:rStyle w:val="resultssummary"/>
          <w:rFonts w:cs="Calibri"/>
          <w:i/>
        </w:rPr>
        <w:t>Case study 3: Ascertaining children’s views in family law proceedings</w:t>
      </w:r>
    </w:p>
    <w:p w14:paraId="7F5C5E9B" w14:textId="61F4B4B8" w:rsidR="00445EEC" w:rsidRPr="00962E65" w:rsidRDefault="00514B98" w:rsidP="008143F7">
      <w:pPr>
        <w:rPr>
          <w:rStyle w:val="resultssummary"/>
          <w:rFonts w:cs="Calibri"/>
          <w:i/>
        </w:rPr>
      </w:pPr>
      <w:hyperlink r:id="rId34" w:history="1">
        <w:r w:rsidR="00445EEC" w:rsidRPr="00962E65">
          <w:rPr>
            <w:rStyle w:val="Hyperlink"/>
            <w:rFonts w:cs="Calibri"/>
            <w:b w:val="0"/>
            <w:bCs/>
            <w:color w:val="0076B2"/>
          </w:rPr>
          <w:t>International models of child participation in family law proceedings following parental separation / divorce</w:t>
        </w:r>
      </w:hyperlink>
      <w:r w:rsidR="00445EEC" w:rsidRPr="00962E65">
        <w:rPr>
          <w:rFonts w:cs="Calibri"/>
        </w:rPr>
        <w:br/>
      </w:r>
      <w:r w:rsidR="00445EEC" w:rsidRPr="00962E65">
        <w:rPr>
          <w:rStyle w:val="author"/>
          <w:rFonts w:cs="Calibri"/>
        </w:rPr>
        <w:t>Taylor, Nicola</w:t>
      </w:r>
      <w:r w:rsidR="00445EEC" w:rsidRPr="00962E65">
        <w:rPr>
          <w:rStyle w:val="separator"/>
          <w:rFonts w:cs="Calibri"/>
        </w:rPr>
        <w:t> | </w:t>
      </w:r>
      <w:r w:rsidR="00445EEC" w:rsidRPr="00962E65">
        <w:rPr>
          <w:rStyle w:val="author"/>
          <w:rFonts w:cs="Calibri"/>
        </w:rPr>
        <w:t>Fitzgerald, Robyn</w:t>
      </w:r>
      <w:r w:rsidR="00445EEC" w:rsidRPr="00962E65">
        <w:rPr>
          <w:rStyle w:val="separator"/>
          <w:rFonts w:cs="Calibri"/>
        </w:rPr>
        <w:t> | </w:t>
      </w:r>
      <w:r w:rsidR="00445EEC" w:rsidRPr="00962E65">
        <w:rPr>
          <w:rStyle w:val="author"/>
          <w:rFonts w:cs="Calibri"/>
        </w:rPr>
        <w:t>Morag, Tamar</w:t>
      </w:r>
      <w:r w:rsidR="00445EEC" w:rsidRPr="00962E65">
        <w:rPr>
          <w:rStyle w:val="separator"/>
          <w:rFonts w:cs="Calibri"/>
        </w:rPr>
        <w:t> | </w:t>
      </w:r>
      <w:r w:rsidR="00445EEC" w:rsidRPr="00962E65">
        <w:rPr>
          <w:rStyle w:val="author"/>
          <w:rFonts w:cs="Calibri"/>
        </w:rPr>
        <w:t>Bajpai, Asha</w:t>
      </w:r>
      <w:r w:rsidR="00445EEC" w:rsidRPr="00962E65">
        <w:rPr>
          <w:rStyle w:val="separator"/>
          <w:rFonts w:cs="Calibri"/>
        </w:rPr>
        <w:t> | </w:t>
      </w:r>
      <w:r w:rsidR="00445EEC" w:rsidRPr="00962E65">
        <w:rPr>
          <w:rStyle w:val="author"/>
          <w:rFonts w:cs="Calibri"/>
        </w:rPr>
        <w:t>Graham, Anne.</w:t>
      </w:r>
      <w:r w:rsidR="00445EEC" w:rsidRPr="00962E65">
        <w:rPr>
          <w:rStyle w:val="author"/>
          <w:rFonts w:cs="Calibri"/>
        </w:rPr>
        <w:br/>
      </w:r>
      <w:r w:rsidR="00445EEC" w:rsidRPr="00DE5A6D">
        <w:rPr>
          <w:rStyle w:val="resultssummary"/>
          <w:rFonts w:cs="Calibri"/>
          <w:i/>
        </w:rPr>
        <w:t>International Journal of Children's Rights</w:t>
      </w:r>
      <w:r w:rsidR="00445EEC" w:rsidRPr="00962E65">
        <w:rPr>
          <w:rStyle w:val="resultssummary"/>
          <w:rFonts w:cs="Calibri"/>
        </w:rPr>
        <w:t>, 2012, 20(4): 645-673</w:t>
      </w:r>
    </w:p>
    <w:p w14:paraId="15A652A7" w14:textId="71A82018" w:rsidR="00C539F2" w:rsidRPr="00962E65" w:rsidRDefault="00514B98" w:rsidP="00C539F2">
      <w:pPr>
        <w:rPr>
          <w:rStyle w:val="resultssummary"/>
          <w:rFonts w:cs="Calibri"/>
        </w:rPr>
      </w:pPr>
      <w:hyperlink r:id="rId35" w:history="1">
        <w:r w:rsidR="00C539F2" w:rsidRPr="00962E65">
          <w:rPr>
            <w:rStyle w:val="Hyperlink"/>
            <w:rFonts w:cs="Calibri"/>
            <w:b w:val="0"/>
            <w:bCs/>
            <w:color w:val="0076B2"/>
          </w:rPr>
          <w:t>Young people's experience of post-separation fathering when the father has been violent to the mother</w:t>
        </w:r>
      </w:hyperlink>
      <w:r w:rsidR="00C539F2" w:rsidRPr="00962E65">
        <w:rPr>
          <w:rFonts w:cs="Calibri"/>
        </w:rPr>
        <w:br/>
      </w:r>
      <w:r w:rsidR="00C539F2" w:rsidRPr="00962E65">
        <w:rPr>
          <w:rStyle w:val="author"/>
          <w:rFonts w:cs="Calibri"/>
        </w:rPr>
        <w:t>Nelson, Pamela.</w:t>
      </w:r>
      <w:r w:rsidR="00C539F2" w:rsidRPr="00962E65">
        <w:rPr>
          <w:rStyle w:val="author"/>
          <w:rFonts w:cs="Calibri"/>
        </w:rPr>
        <w:br/>
        <w:t>PhD thesis,</w:t>
      </w:r>
      <w:r w:rsidR="00C539F2" w:rsidRPr="00962E65">
        <w:rPr>
          <w:rStyle w:val="resultssummary"/>
          <w:rFonts w:cs="Calibri"/>
        </w:rPr>
        <w:t xml:space="preserve"> Victoria University of Wellington, 2017.</w:t>
      </w:r>
    </w:p>
    <w:p w14:paraId="28BD8B57" w14:textId="5842AE85" w:rsidR="0044595F" w:rsidRPr="00962E65" w:rsidRDefault="00514B98" w:rsidP="0044595F">
      <w:pPr>
        <w:rPr>
          <w:rStyle w:val="resultssummary"/>
          <w:rFonts w:cs="Calibri"/>
        </w:rPr>
      </w:pPr>
      <w:hyperlink r:id="rId36" w:history="1">
        <w:r w:rsidR="0044595F" w:rsidRPr="00962E65">
          <w:rPr>
            <w:rStyle w:val="Hyperlink"/>
            <w:rFonts w:cs="Calibri"/>
            <w:b w:val="0"/>
            <w:bCs/>
            <w:color w:val="0076B2"/>
          </w:rPr>
          <w:t>Relocation following parental separation: the welfare and best interests of children. Research report</w:t>
        </w:r>
      </w:hyperlink>
      <w:r w:rsidR="0044595F" w:rsidRPr="00962E65">
        <w:rPr>
          <w:rFonts w:cs="Calibri"/>
        </w:rPr>
        <w:br/>
      </w:r>
      <w:r w:rsidR="0044595F" w:rsidRPr="00962E65">
        <w:rPr>
          <w:rStyle w:val="author"/>
          <w:rFonts w:cs="Calibri"/>
        </w:rPr>
        <w:t>Taylor, Nicola J</w:t>
      </w:r>
      <w:r w:rsidR="0044595F" w:rsidRPr="00962E65">
        <w:rPr>
          <w:rStyle w:val="separator"/>
          <w:rFonts w:cs="Calibri"/>
        </w:rPr>
        <w:t> | </w:t>
      </w:r>
      <w:r w:rsidR="0044595F" w:rsidRPr="00962E65">
        <w:rPr>
          <w:rStyle w:val="author"/>
          <w:rFonts w:cs="Calibri"/>
        </w:rPr>
        <w:t>Gollop, Megan</w:t>
      </w:r>
      <w:r w:rsidR="0044595F" w:rsidRPr="00962E65">
        <w:rPr>
          <w:rStyle w:val="separator"/>
          <w:rFonts w:cs="Calibri"/>
        </w:rPr>
        <w:t> | </w:t>
      </w:r>
      <w:r w:rsidR="0044595F" w:rsidRPr="00962E65">
        <w:rPr>
          <w:rStyle w:val="author"/>
          <w:rFonts w:cs="Calibri"/>
        </w:rPr>
        <w:t>Henaghan, Mark.</w:t>
      </w:r>
      <w:r w:rsidR="0044595F" w:rsidRPr="00962E65">
        <w:rPr>
          <w:rStyle w:val="author"/>
          <w:rFonts w:cs="Calibri"/>
        </w:rPr>
        <w:br/>
      </w:r>
      <w:r w:rsidR="00DE5A6D">
        <w:rPr>
          <w:rStyle w:val="resultssummary"/>
          <w:rFonts w:cs="Calibri"/>
        </w:rPr>
        <w:t>Dunedin, New Zealand</w:t>
      </w:r>
      <w:r w:rsidR="0044595F" w:rsidRPr="00962E65">
        <w:rPr>
          <w:rStyle w:val="resultssummary"/>
          <w:rFonts w:cs="Calibri"/>
        </w:rPr>
        <w:t>: Centre for Research on Children and Families and Faculty of Law University of Otago, 2010</w:t>
      </w:r>
    </w:p>
    <w:p w14:paraId="0A9744B4" w14:textId="77777777" w:rsidR="00CC77AD" w:rsidRPr="00ED745B" w:rsidRDefault="00CC77AD" w:rsidP="00ED745B">
      <w:pPr>
        <w:pStyle w:val="Heading3"/>
        <w:rPr>
          <w:rStyle w:val="resultssummary"/>
        </w:rPr>
      </w:pPr>
      <w:bookmarkStart w:id="10" w:name="_Toc528839229"/>
      <w:r w:rsidRPr="00ED745B">
        <w:rPr>
          <w:rStyle w:val="resultssummary"/>
        </w:rPr>
        <w:t>Women</w:t>
      </w:r>
      <w:bookmarkEnd w:id="10"/>
    </w:p>
    <w:p w14:paraId="6833546D" w14:textId="60703AF2" w:rsidR="00523C6E" w:rsidRPr="00962E65" w:rsidRDefault="00514B98" w:rsidP="00523C6E">
      <w:pPr>
        <w:rPr>
          <w:rStyle w:val="resultssummary"/>
          <w:rFonts w:cs="Helvetica"/>
        </w:rPr>
      </w:pPr>
      <w:hyperlink r:id="rId37" w:history="1">
        <w:r w:rsidR="0019563E" w:rsidRPr="00962E65">
          <w:rPr>
            <w:rStyle w:val="Hyperlink"/>
            <w:rFonts w:cs="Helvetica"/>
            <w:b w:val="0"/>
            <w:bCs/>
            <w:color w:val="0076B2"/>
          </w:rPr>
          <w:t>Protective mothers: Women’s understandings of protecting children in the context of legal interventions into intimate partner violence</w:t>
        </w:r>
      </w:hyperlink>
      <w:r w:rsidR="0019563E" w:rsidRPr="00962E65">
        <w:br/>
      </w:r>
      <w:r w:rsidR="0019563E" w:rsidRPr="00962E65">
        <w:rPr>
          <w:rStyle w:val="author"/>
          <w:rFonts w:cs="Helvetica"/>
        </w:rPr>
        <w:t>Morgan, Mandy</w:t>
      </w:r>
      <w:r w:rsidR="0019563E" w:rsidRPr="00962E65">
        <w:rPr>
          <w:rStyle w:val="separator"/>
          <w:rFonts w:cs="Helvetica"/>
        </w:rPr>
        <w:t> | </w:t>
      </w:r>
      <w:r w:rsidR="0019563E" w:rsidRPr="00962E65">
        <w:rPr>
          <w:rStyle w:val="author"/>
          <w:rFonts w:cs="Helvetica"/>
        </w:rPr>
        <w:t>Coombes, Leigh.</w:t>
      </w:r>
      <w:r w:rsidR="0019563E" w:rsidRPr="00962E65">
        <w:rPr>
          <w:rStyle w:val="author"/>
          <w:rFonts w:cs="Helvetica"/>
        </w:rPr>
        <w:br/>
      </w:r>
      <w:r w:rsidR="0019563E" w:rsidRPr="00DE5A6D">
        <w:rPr>
          <w:rStyle w:val="resultssummary"/>
          <w:rFonts w:cs="Helvetica"/>
          <w:i/>
        </w:rPr>
        <w:t>Australian Community Psychologist</w:t>
      </w:r>
      <w:r w:rsidR="0019563E" w:rsidRPr="00962E65">
        <w:rPr>
          <w:rStyle w:val="resultssummary"/>
          <w:rFonts w:cs="Helvetica"/>
        </w:rPr>
        <w:t>, 2016, 28(1): 59-78</w:t>
      </w:r>
    </w:p>
    <w:p w14:paraId="143ACBCB" w14:textId="2F210190" w:rsidR="00C539F2" w:rsidRPr="00962E65" w:rsidRDefault="00514B98" w:rsidP="00523C6E">
      <w:pPr>
        <w:rPr>
          <w:rStyle w:val="resultssummary"/>
          <w:rFonts w:cs="Helvetica"/>
        </w:rPr>
      </w:pPr>
      <w:hyperlink r:id="rId38" w:history="1">
        <w:r w:rsidR="00523C6E" w:rsidRPr="00962E65">
          <w:rPr>
            <w:rStyle w:val="Hyperlink"/>
            <w:rFonts w:cs="Helvetica"/>
            <w:b w:val="0"/>
            <w:bCs/>
            <w:color w:val="0076B2"/>
          </w:rPr>
          <w:t>From domest</w:t>
        </w:r>
        <w:r w:rsidR="007C2DB8" w:rsidRPr="00962E65">
          <w:rPr>
            <w:rStyle w:val="Hyperlink"/>
            <w:rFonts w:cs="Helvetica"/>
            <w:b w:val="0"/>
            <w:bCs/>
            <w:color w:val="0076B2"/>
          </w:rPr>
          <w:t>ic violence to coercive control</w:t>
        </w:r>
        <w:r w:rsidR="00523C6E" w:rsidRPr="00962E65">
          <w:rPr>
            <w:rStyle w:val="Hyperlink"/>
            <w:rFonts w:cs="Helvetica"/>
            <w:b w:val="0"/>
            <w:bCs/>
            <w:color w:val="0076B2"/>
          </w:rPr>
          <w:t xml:space="preserve">: </w:t>
        </w:r>
        <w:r w:rsidR="007C2DB8" w:rsidRPr="00962E65">
          <w:rPr>
            <w:rStyle w:val="Hyperlink"/>
            <w:rFonts w:cs="Helvetica"/>
            <w:b w:val="0"/>
            <w:bCs/>
            <w:color w:val="0076B2"/>
          </w:rPr>
          <w:t>T</w:t>
        </w:r>
        <w:r w:rsidR="00523C6E" w:rsidRPr="00962E65">
          <w:rPr>
            <w:rStyle w:val="Hyperlink"/>
            <w:rFonts w:cs="Helvetica"/>
            <w:b w:val="0"/>
            <w:bCs/>
            <w:color w:val="0076B2"/>
          </w:rPr>
          <w:t>owards the recognition of oppressive intimacy in the family court</w:t>
        </w:r>
      </w:hyperlink>
      <w:r w:rsidR="00523C6E" w:rsidRPr="00962E65">
        <w:br/>
      </w:r>
      <w:r w:rsidR="00523C6E" w:rsidRPr="00962E65">
        <w:rPr>
          <w:rStyle w:val="author"/>
          <w:rFonts w:cs="Helvetica"/>
        </w:rPr>
        <w:t>Elizabeth, Vivienne.</w:t>
      </w:r>
      <w:r w:rsidR="00523C6E" w:rsidRPr="00962E65">
        <w:rPr>
          <w:rStyle w:val="author"/>
          <w:rFonts w:cs="Helvetica"/>
        </w:rPr>
        <w:br/>
      </w:r>
      <w:r w:rsidR="00523C6E" w:rsidRPr="00DE5A6D">
        <w:rPr>
          <w:rStyle w:val="resultssummary"/>
          <w:rFonts w:cs="Helvetica"/>
          <w:i/>
        </w:rPr>
        <w:t>New Zealand Sociology</w:t>
      </w:r>
      <w:r w:rsidR="00523C6E" w:rsidRPr="00962E65">
        <w:rPr>
          <w:rStyle w:val="resultssummary"/>
          <w:rFonts w:cs="Helvetica"/>
        </w:rPr>
        <w:t>, 2015, 30(2): 26-43</w:t>
      </w:r>
    </w:p>
    <w:p w14:paraId="2EA8D754" w14:textId="401585B3" w:rsidR="007C2DB8" w:rsidRPr="00962E65" w:rsidRDefault="00514B98" w:rsidP="006E6B47">
      <w:pPr>
        <w:keepNext/>
        <w:keepLines/>
        <w:rPr>
          <w:rStyle w:val="resultssummary"/>
          <w:rFonts w:cs="Helvetica"/>
        </w:rPr>
      </w:pPr>
      <w:hyperlink r:id="rId39" w:history="1">
        <w:r w:rsidR="007C2DB8" w:rsidRPr="00962E65">
          <w:rPr>
            <w:rStyle w:val="Hyperlink"/>
            <w:rFonts w:cs="Helvetica"/>
            <w:b w:val="0"/>
            <w:bCs/>
            <w:color w:val="0076B2"/>
          </w:rPr>
          <w:t>The portrayal of post-separation parents in the speeches of the Principal Family Court Judge of New Zealand</w:t>
        </w:r>
      </w:hyperlink>
      <w:r w:rsidR="007C2DB8" w:rsidRPr="00962E65">
        <w:br/>
      </w:r>
      <w:r w:rsidR="007C2DB8" w:rsidRPr="00962E65">
        <w:rPr>
          <w:rStyle w:val="author"/>
          <w:rFonts w:cs="Helvetica"/>
        </w:rPr>
        <w:t>Chadwick, Nicola</w:t>
      </w:r>
      <w:r w:rsidR="007C2DB8" w:rsidRPr="00962E65">
        <w:rPr>
          <w:rStyle w:val="separator"/>
          <w:rFonts w:cs="Helvetica"/>
        </w:rPr>
        <w:t> | </w:t>
      </w:r>
      <w:r w:rsidR="007C2DB8" w:rsidRPr="00962E65">
        <w:rPr>
          <w:rStyle w:val="author"/>
          <w:rFonts w:cs="Helvetica"/>
        </w:rPr>
        <w:t>Gavey, Nicola</w:t>
      </w:r>
      <w:r w:rsidR="007C2DB8" w:rsidRPr="00962E65">
        <w:rPr>
          <w:rStyle w:val="separator"/>
          <w:rFonts w:cs="Helvetica"/>
        </w:rPr>
        <w:t> | </w:t>
      </w:r>
      <w:r w:rsidR="007C2DB8" w:rsidRPr="00962E65">
        <w:rPr>
          <w:rStyle w:val="author"/>
          <w:rFonts w:cs="Helvetica"/>
        </w:rPr>
        <w:t>Elizabeth, Vivienne</w:t>
      </w:r>
      <w:r w:rsidR="007C2DB8" w:rsidRPr="00962E65">
        <w:rPr>
          <w:rStyle w:val="separator"/>
          <w:rFonts w:cs="Helvetica"/>
        </w:rPr>
        <w:t> | </w:t>
      </w:r>
      <w:r w:rsidR="007C2DB8" w:rsidRPr="00962E65">
        <w:rPr>
          <w:rStyle w:val="author"/>
          <w:rFonts w:cs="Helvetica"/>
        </w:rPr>
        <w:t>Tolmie, Julia.</w:t>
      </w:r>
      <w:r w:rsidR="007C2DB8" w:rsidRPr="00962E65">
        <w:rPr>
          <w:rStyle w:val="author"/>
          <w:rFonts w:cs="Helvetica"/>
        </w:rPr>
        <w:br/>
      </w:r>
      <w:r w:rsidR="007C2DB8" w:rsidRPr="00DE5A6D">
        <w:rPr>
          <w:rStyle w:val="resultssummary"/>
          <w:rFonts w:cs="Helvetica"/>
          <w:i/>
        </w:rPr>
        <w:t>Women's Studies Journal</w:t>
      </w:r>
      <w:r w:rsidR="007C2DB8" w:rsidRPr="00962E65">
        <w:rPr>
          <w:rStyle w:val="resultssummary"/>
          <w:rFonts w:cs="Helvetica"/>
        </w:rPr>
        <w:t>, 2014, 28(1):4-17</w:t>
      </w:r>
    </w:p>
    <w:p w14:paraId="1E598E47" w14:textId="25BA1C0F" w:rsidR="00445EEC" w:rsidRPr="00962E65" w:rsidRDefault="00514B98" w:rsidP="00445EEC">
      <w:pPr>
        <w:rPr>
          <w:rStyle w:val="resultssummary"/>
          <w:rFonts w:cs="Helvetica"/>
        </w:rPr>
      </w:pPr>
      <w:hyperlink r:id="rId40" w:history="1">
        <w:r w:rsidR="00445EEC" w:rsidRPr="00962E65">
          <w:rPr>
            <w:rStyle w:val="Hyperlink"/>
            <w:rFonts w:cs="Helvetica"/>
            <w:b w:val="0"/>
            <w:bCs/>
            <w:color w:val="0076B2"/>
          </w:rPr>
          <w:t>"...</w:t>
        </w:r>
        <w:r w:rsidR="00962E65">
          <w:rPr>
            <w:rStyle w:val="Hyperlink"/>
            <w:rFonts w:cs="Helvetica"/>
            <w:b w:val="0"/>
            <w:bCs/>
            <w:color w:val="0076B2"/>
          </w:rPr>
          <w:t xml:space="preserve"> </w:t>
        </w:r>
        <w:r w:rsidR="00445EEC" w:rsidRPr="00962E65">
          <w:rPr>
            <w:rStyle w:val="Hyperlink"/>
            <w:rFonts w:cs="Helvetica"/>
            <w:b w:val="0"/>
            <w:bCs/>
            <w:color w:val="0076B2"/>
          </w:rPr>
          <w:t>He's just swapped his fists for the system": The governance of gender through custody law</w:t>
        </w:r>
      </w:hyperlink>
      <w:r w:rsidR="00DB13CF" w:rsidRPr="00962E65">
        <w:rPr>
          <w:rStyle w:val="Hyperlink"/>
          <w:rFonts w:cs="Helvetica"/>
          <w:b w:val="0"/>
          <w:bCs/>
          <w:color w:val="0076B2"/>
        </w:rPr>
        <w:br/>
      </w:r>
      <w:r w:rsidR="00445EEC" w:rsidRPr="00962E65">
        <w:rPr>
          <w:rStyle w:val="author"/>
          <w:rFonts w:cs="Helvetica"/>
        </w:rPr>
        <w:t>Elizabeth, Vivienne</w:t>
      </w:r>
      <w:r w:rsidR="00445EEC" w:rsidRPr="00962E65">
        <w:rPr>
          <w:rStyle w:val="separator"/>
          <w:rFonts w:cs="Helvetica"/>
        </w:rPr>
        <w:t> | </w:t>
      </w:r>
      <w:r w:rsidR="00445EEC" w:rsidRPr="00962E65">
        <w:rPr>
          <w:rStyle w:val="author"/>
          <w:rFonts w:cs="Helvetica"/>
        </w:rPr>
        <w:t>Gavey, Nicola</w:t>
      </w:r>
      <w:r w:rsidR="00445EEC" w:rsidRPr="00962E65">
        <w:rPr>
          <w:rStyle w:val="separator"/>
          <w:rFonts w:cs="Helvetica"/>
        </w:rPr>
        <w:t> | </w:t>
      </w:r>
      <w:r w:rsidR="00445EEC" w:rsidRPr="00962E65">
        <w:rPr>
          <w:rStyle w:val="author"/>
          <w:rFonts w:cs="Helvetica"/>
        </w:rPr>
        <w:t>Tolmie, Julia.</w:t>
      </w:r>
      <w:r w:rsidR="00445EEC" w:rsidRPr="00962E65">
        <w:rPr>
          <w:rStyle w:val="author"/>
          <w:rFonts w:cs="Helvetica"/>
        </w:rPr>
        <w:br/>
      </w:r>
      <w:r w:rsidR="00445EEC" w:rsidRPr="00DE5A6D">
        <w:rPr>
          <w:rStyle w:val="resultssummary"/>
          <w:rFonts w:cs="Helvetica"/>
          <w:i/>
        </w:rPr>
        <w:t>Gender and Society</w:t>
      </w:r>
      <w:r w:rsidR="00445EEC" w:rsidRPr="00962E65">
        <w:rPr>
          <w:rStyle w:val="resultssummary"/>
          <w:rFonts w:cs="Helvetica"/>
        </w:rPr>
        <w:t>, 2012, 26(2): 239-260</w:t>
      </w:r>
    </w:p>
    <w:p w14:paraId="6CB40EAF" w14:textId="00BA73E7" w:rsidR="00445EEC" w:rsidRPr="00962E65" w:rsidRDefault="00514B98" w:rsidP="00445EEC">
      <w:pPr>
        <w:rPr>
          <w:rStyle w:val="resultssummary"/>
          <w:rFonts w:cs="Helvetica"/>
        </w:rPr>
      </w:pPr>
      <w:hyperlink r:id="rId41" w:history="1">
        <w:r w:rsidR="00445EEC" w:rsidRPr="00962E65">
          <w:rPr>
            <w:rStyle w:val="Hyperlink"/>
            <w:rFonts w:cs="Helvetica"/>
            <w:b w:val="0"/>
            <w:bCs/>
            <w:color w:val="0076B2"/>
          </w:rPr>
          <w:t>The gendered dynamics of power in disputes over the post-separation care of children</w:t>
        </w:r>
      </w:hyperlink>
      <w:r w:rsidR="00445EEC" w:rsidRPr="00962E65">
        <w:br/>
      </w:r>
      <w:r w:rsidR="00445EEC" w:rsidRPr="00962E65">
        <w:rPr>
          <w:rStyle w:val="author"/>
          <w:rFonts w:cs="Helvetica"/>
        </w:rPr>
        <w:t>Elizabeth, Vivienne</w:t>
      </w:r>
      <w:r w:rsidR="00445EEC" w:rsidRPr="00962E65">
        <w:rPr>
          <w:rStyle w:val="separator"/>
          <w:rFonts w:cs="Helvetica"/>
        </w:rPr>
        <w:t> | </w:t>
      </w:r>
      <w:r w:rsidR="00445EEC" w:rsidRPr="00962E65">
        <w:rPr>
          <w:rStyle w:val="author"/>
          <w:rFonts w:cs="Helvetica"/>
        </w:rPr>
        <w:t>Gavey, Nicola</w:t>
      </w:r>
      <w:r w:rsidR="00445EEC" w:rsidRPr="00962E65">
        <w:rPr>
          <w:rStyle w:val="separator"/>
          <w:rFonts w:cs="Helvetica"/>
        </w:rPr>
        <w:t> | </w:t>
      </w:r>
      <w:r w:rsidR="00445EEC" w:rsidRPr="00962E65">
        <w:rPr>
          <w:rStyle w:val="author"/>
          <w:rFonts w:cs="Helvetica"/>
        </w:rPr>
        <w:t>Tolmie, Julia.</w:t>
      </w:r>
      <w:r w:rsidR="00445EEC" w:rsidRPr="00962E65">
        <w:rPr>
          <w:rStyle w:val="author"/>
          <w:rFonts w:cs="Helvetica"/>
        </w:rPr>
        <w:br/>
      </w:r>
      <w:r w:rsidR="00445EEC" w:rsidRPr="00DE5A6D">
        <w:rPr>
          <w:rStyle w:val="resultssummary"/>
          <w:rFonts w:cs="Helvetica"/>
          <w:i/>
        </w:rPr>
        <w:t>Violence against Women</w:t>
      </w:r>
      <w:r w:rsidR="00445EEC" w:rsidRPr="00962E65">
        <w:rPr>
          <w:rStyle w:val="resultssummary"/>
          <w:rFonts w:cs="Helvetica"/>
        </w:rPr>
        <w:t>, 2012, 18(4), 459-481</w:t>
      </w:r>
    </w:p>
    <w:p w14:paraId="52A4480F" w14:textId="7E3E31AD" w:rsidR="00445EEC" w:rsidRPr="00962E65" w:rsidRDefault="00514B98" w:rsidP="00962E65">
      <w:pPr>
        <w:rPr>
          <w:rStyle w:val="resultssummary"/>
          <w:rFonts w:cs="Helvetica"/>
        </w:rPr>
      </w:pPr>
      <w:hyperlink r:id="rId42" w:history="1">
        <w:r w:rsidR="00445EEC" w:rsidRPr="00962E65">
          <w:rPr>
            <w:rStyle w:val="Hyperlink"/>
            <w:rFonts w:cs="Helvetica"/>
            <w:b w:val="0"/>
            <w:bCs/>
            <w:color w:val="0076B2"/>
          </w:rPr>
          <w:t>Gendered dynamics in Family Court counselling</w:t>
        </w:r>
      </w:hyperlink>
      <w:r w:rsidR="00445EEC" w:rsidRPr="00962E65">
        <w:br/>
      </w:r>
      <w:r w:rsidR="00445EEC" w:rsidRPr="00962E65">
        <w:rPr>
          <w:rStyle w:val="author"/>
          <w:rFonts w:cs="Helvetica"/>
        </w:rPr>
        <w:t>Elizabeth, Vivienne</w:t>
      </w:r>
      <w:r w:rsidR="00445EEC" w:rsidRPr="00962E65">
        <w:rPr>
          <w:rStyle w:val="separator"/>
          <w:rFonts w:cs="Helvetica"/>
        </w:rPr>
        <w:t> | </w:t>
      </w:r>
      <w:r w:rsidR="00445EEC" w:rsidRPr="00962E65">
        <w:rPr>
          <w:rStyle w:val="author"/>
          <w:rFonts w:cs="Helvetica"/>
        </w:rPr>
        <w:t>Gavey, Nicola</w:t>
      </w:r>
      <w:r w:rsidR="00445EEC" w:rsidRPr="00962E65">
        <w:rPr>
          <w:rStyle w:val="separator"/>
          <w:rFonts w:cs="Helvetica"/>
        </w:rPr>
        <w:t> | </w:t>
      </w:r>
      <w:r w:rsidR="00445EEC" w:rsidRPr="00962E65">
        <w:rPr>
          <w:rStyle w:val="author"/>
          <w:rFonts w:cs="Helvetica"/>
        </w:rPr>
        <w:t>Tolmie, Julia.</w:t>
      </w:r>
      <w:r w:rsidR="00445EEC" w:rsidRPr="00962E65">
        <w:rPr>
          <w:rStyle w:val="author"/>
          <w:rFonts w:cs="Helvetica"/>
        </w:rPr>
        <w:br/>
      </w:r>
      <w:r w:rsidR="00445EEC" w:rsidRPr="00DE5A6D">
        <w:rPr>
          <w:rStyle w:val="resultssummary"/>
          <w:rFonts w:cs="Helvetica"/>
          <w:i/>
        </w:rPr>
        <w:t>New Zealand Journal of Counselling</w:t>
      </w:r>
      <w:r w:rsidR="00445EEC" w:rsidRPr="00962E65">
        <w:rPr>
          <w:rStyle w:val="resultssummary"/>
          <w:rFonts w:cs="Helvetica"/>
        </w:rPr>
        <w:t xml:space="preserve">, </w:t>
      </w:r>
      <w:r w:rsidR="00753846">
        <w:rPr>
          <w:rStyle w:val="resultssummary"/>
          <w:rFonts w:cs="Helvetica"/>
        </w:rPr>
        <w:t xml:space="preserve">2011, </w:t>
      </w:r>
      <w:r w:rsidR="00445EEC" w:rsidRPr="00962E65">
        <w:rPr>
          <w:rStyle w:val="resultssummary"/>
          <w:rFonts w:cs="Helvetica"/>
        </w:rPr>
        <w:t>31(2), 1-20</w:t>
      </w:r>
    </w:p>
    <w:p w14:paraId="036D444A" w14:textId="305B5CB0" w:rsidR="00962E65" w:rsidRDefault="00514B98" w:rsidP="00962E65">
      <w:pPr>
        <w:rPr>
          <w:rStyle w:val="resultssummary"/>
          <w:rFonts w:cs="Helvetica"/>
        </w:rPr>
      </w:pPr>
      <w:hyperlink r:id="rId43" w:history="1">
        <w:r w:rsidR="000A54BA" w:rsidRPr="00962E65">
          <w:rPr>
            <w:rStyle w:val="Hyperlink"/>
            <w:rFonts w:cs="Helvetica"/>
            <w:b w:val="0"/>
            <w:bCs/>
            <w:color w:val="0076B2"/>
          </w:rPr>
          <w:t>Turning mothers into villains: Gaps and silences in media accounts of custody abductions</w:t>
        </w:r>
      </w:hyperlink>
      <w:r w:rsidR="000A54BA" w:rsidRPr="00962E65">
        <w:br/>
      </w:r>
      <w:r w:rsidR="000A54BA" w:rsidRPr="00962E65">
        <w:rPr>
          <w:rStyle w:val="author"/>
          <w:rFonts w:cs="Helvetica"/>
        </w:rPr>
        <w:t>Elizabeth, Vivienne.</w:t>
      </w:r>
      <w:r w:rsidR="000A54BA" w:rsidRPr="00962E65">
        <w:rPr>
          <w:rStyle w:val="author"/>
          <w:rFonts w:cs="Helvetica"/>
        </w:rPr>
        <w:br/>
      </w:r>
      <w:r w:rsidR="000A54BA" w:rsidRPr="00DE5A6D">
        <w:rPr>
          <w:rStyle w:val="resultssummary"/>
          <w:rFonts w:cs="Helvetica"/>
          <w:i/>
        </w:rPr>
        <w:t>Feminist Media Studies</w:t>
      </w:r>
      <w:r w:rsidR="000A54BA" w:rsidRPr="00962E65">
        <w:rPr>
          <w:rStyle w:val="resultssummary"/>
          <w:rFonts w:cs="Helvetica"/>
        </w:rPr>
        <w:t xml:space="preserve">, </w:t>
      </w:r>
      <w:r w:rsidR="00753846">
        <w:rPr>
          <w:rStyle w:val="resultssummary"/>
          <w:rFonts w:cs="Helvetica"/>
        </w:rPr>
        <w:t xml:space="preserve">2010, </w:t>
      </w:r>
      <w:r w:rsidR="000A54BA" w:rsidRPr="00962E65">
        <w:rPr>
          <w:rStyle w:val="resultssummary"/>
          <w:rFonts w:cs="Helvetica"/>
        </w:rPr>
        <w:t>10(1): 51-67</w:t>
      </w:r>
    </w:p>
    <w:p w14:paraId="11E18062" w14:textId="561F0414" w:rsidR="00DB13CF" w:rsidRPr="00962E65" w:rsidRDefault="00514B98" w:rsidP="00962E65">
      <w:pPr>
        <w:rPr>
          <w:rStyle w:val="resultssummary"/>
          <w:rFonts w:cs="Helvetica"/>
        </w:rPr>
      </w:pPr>
      <w:hyperlink r:id="rId44" w:history="1">
        <w:r w:rsidR="00DB13CF" w:rsidRPr="00962E65">
          <w:rPr>
            <w:rStyle w:val="Hyperlink"/>
            <w:rFonts w:cs="Helvetica"/>
            <w:b w:val="0"/>
            <w:bCs/>
            <w:color w:val="0076B2"/>
          </w:rPr>
          <w:t>Between a rock and a hard place: resident mothers and the moral dilemmas they face during custody disputes.</w:t>
        </w:r>
      </w:hyperlink>
      <w:r w:rsidR="00DB13CF" w:rsidRPr="00962E65">
        <w:rPr>
          <w:rFonts w:cs="Helvetica"/>
        </w:rPr>
        <w:br/>
      </w:r>
      <w:r w:rsidR="00DB13CF" w:rsidRPr="00962E65">
        <w:rPr>
          <w:rStyle w:val="author"/>
          <w:rFonts w:cs="Helvetica"/>
        </w:rPr>
        <w:t>Elizabeth, Vivienne</w:t>
      </w:r>
      <w:r w:rsidR="00DB13CF" w:rsidRPr="00962E65">
        <w:rPr>
          <w:rStyle w:val="separator"/>
          <w:rFonts w:cs="Helvetica"/>
        </w:rPr>
        <w:t> | </w:t>
      </w:r>
      <w:r w:rsidR="00DB13CF" w:rsidRPr="00962E65">
        <w:rPr>
          <w:rStyle w:val="author"/>
          <w:rFonts w:cs="Helvetica"/>
        </w:rPr>
        <w:t>Gavey, Nicola</w:t>
      </w:r>
      <w:r w:rsidR="00DB13CF" w:rsidRPr="00962E65">
        <w:rPr>
          <w:rStyle w:val="separator"/>
          <w:rFonts w:cs="Helvetica"/>
        </w:rPr>
        <w:t> | </w:t>
      </w:r>
      <w:r w:rsidR="00DB13CF" w:rsidRPr="00962E65">
        <w:rPr>
          <w:rStyle w:val="author"/>
          <w:rFonts w:cs="Helvetica"/>
        </w:rPr>
        <w:t>Tolmie, Julia.</w:t>
      </w:r>
      <w:r w:rsidR="00DB13CF" w:rsidRPr="00962E65">
        <w:rPr>
          <w:rStyle w:val="author"/>
          <w:rFonts w:cs="Helvetica"/>
        </w:rPr>
        <w:br/>
      </w:r>
      <w:r w:rsidR="00DB13CF" w:rsidRPr="00DE5A6D">
        <w:rPr>
          <w:rStyle w:val="resultssummary"/>
          <w:rFonts w:cs="Helvetica"/>
          <w:i/>
        </w:rPr>
        <w:t>Feminist Legal Studies</w:t>
      </w:r>
      <w:r w:rsidR="00DB13CF" w:rsidRPr="00962E65">
        <w:rPr>
          <w:rStyle w:val="resultssummary"/>
          <w:rFonts w:cs="Helvetica"/>
        </w:rPr>
        <w:t>, 2010, 18(1): 253-274</w:t>
      </w:r>
    </w:p>
    <w:p w14:paraId="1306FD9B" w14:textId="0D454F7F" w:rsidR="00DB13CF" w:rsidRDefault="00514B98" w:rsidP="00DB13CF">
      <w:pPr>
        <w:rPr>
          <w:rStyle w:val="resultssummary"/>
          <w:rFonts w:cs="Calibri"/>
        </w:rPr>
      </w:pPr>
      <w:hyperlink r:id="rId45" w:history="1">
        <w:r w:rsidR="00DB13CF" w:rsidRPr="00962E65">
          <w:rPr>
            <w:rStyle w:val="Hyperlink"/>
            <w:rFonts w:cs="Calibri"/>
            <w:b w:val="0"/>
            <w:bCs/>
            <w:color w:val="0076B2"/>
          </w:rPr>
          <w:t>Raising questions about the importance of father contact within current family law practices</w:t>
        </w:r>
      </w:hyperlink>
      <w:r w:rsidR="00DB13CF" w:rsidRPr="00962E65">
        <w:rPr>
          <w:rFonts w:cs="Calibri"/>
        </w:rPr>
        <w:br/>
      </w:r>
      <w:r w:rsidR="00DB13CF" w:rsidRPr="00962E65">
        <w:rPr>
          <w:rStyle w:val="author"/>
          <w:rFonts w:cs="Calibri"/>
        </w:rPr>
        <w:t>Tolmie, Julia</w:t>
      </w:r>
      <w:r w:rsidR="00DB13CF" w:rsidRPr="00962E65">
        <w:rPr>
          <w:rStyle w:val="separator"/>
          <w:rFonts w:cs="Calibri"/>
        </w:rPr>
        <w:t> | </w:t>
      </w:r>
      <w:r w:rsidR="00DB13CF" w:rsidRPr="00962E65">
        <w:rPr>
          <w:rStyle w:val="author"/>
          <w:rFonts w:cs="Calibri"/>
        </w:rPr>
        <w:t>Elizabeth, Vivienne</w:t>
      </w:r>
      <w:r w:rsidR="00DB13CF" w:rsidRPr="00962E65">
        <w:rPr>
          <w:rStyle w:val="separator"/>
          <w:rFonts w:cs="Calibri"/>
        </w:rPr>
        <w:t> | </w:t>
      </w:r>
      <w:r w:rsidR="00DB13CF" w:rsidRPr="00962E65">
        <w:rPr>
          <w:rStyle w:val="author"/>
          <w:rFonts w:cs="Calibri"/>
        </w:rPr>
        <w:t>Gavey, Nicola.</w:t>
      </w:r>
      <w:r w:rsidR="00DB13CF" w:rsidRPr="00962E65">
        <w:rPr>
          <w:rStyle w:val="author"/>
          <w:rFonts w:cs="Calibri"/>
        </w:rPr>
        <w:br/>
      </w:r>
      <w:r w:rsidR="00DB13CF" w:rsidRPr="00DE5A6D">
        <w:rPr>
          <w:rStyle w:val="resultssummary"/>
          <w:rFonts w:cs="Calibri"/>
          <w:i/>
        </w:rPr>
        <w:t>New Zealand Law Review</w:t>
      </w:r>
      <w:r w:rsidR="00E964EF">
        <w:rPr>
          <w:rStyle w:val="resultssummary"/>
          <w:rFonts w:cs="Calibri"/>
        </w:rPr>
        <w:t>,</w:t>
      </w:r>
      <w:r w:rsidR="00DB13CF" w:rsidRPr="00962E65">
        <w:rPr>
          <w:rStyle w:val="resultssummary"/>
          <w:rFonts w:cs="Calibri"/>
        </w:rPr>
        <w:t xml:space="preserve"> 2009</w:t>
      </w:r>
      <w:r w:rsidR="00E964EF">
        <w:rPr>
          <w:rStyle w:val="resultssummary"/>
          <w:rFonts w:cs="Calibri"/>
        </w:rPr>
        <w:t>, (4)</w:t>
      </w:r>
      <w:r w:rsidR="00DB13CF" w:rsidRPr="00962E65">
        <w:rPr>
          <w:rStyle w:val="resultssummary"/>
          <w:rFonts w:cs="Calibri"/>
        </w:rPr>
        <w:t>: 659-694</w:t>
      </w:r>
    </w:p>
    <w:p w14:paraId="0E3BDA29" w14:textId="7F4375B6" w:rsidR="006A06BD" w:rsidRPr="00962E65" w:rsidRDefault="00514B98" w:rsidP="006A06BD">
      <w:pPr>
        <w:rPr>
          <w:rStyle w:val="resultssummary"/>
          <w:rFonts w:cs="Calibri"/>
        </w:rPr>
      </w:pPr>
      <w:hyperlink r:id="rId46" w:history="1">
        <w:r w:rsidR="006A06BD" w:rsidRPr="00962E65">
          <w:rPr>
            <w:rStyle w:val="Hyperlink"/>
            <w:rFonts w:cs="Calibri"/>
            <w:b w:val="0"/>
            <w:bCs/>
            <w:color w:val="0076B2"/>
          </w:rPr>
          <w:t>Is 50:50 shared care a desirable norm following family separation? Raising questions about current family law practices in New Zealand</w:t>
        </w:r>
      </w:hyperlink>
      <w:r w:rsidR="006A06BD" w:rsidRPr="00962E65">
        <w:rPr>
          <w:rFonts w:cs="Calibri"/>
        </w:rPr>
        <w:br/>
      </w:r>
      <w:r w:rsidR="006A06BD" w:rsidRPr="00962E65">
        <w:rPr>
          <w:rStyle w:val="author"/>
          <w:rFonts w:cs="Calibri"/>
        </w:rPr>
        <w:t>Tolmie, Julia</w:t>
      </w:r>
      <w:r w:rsidR="006A06BD" w:rsidRPr="00962E65">
        <w:rPr>
          <w:rStyle w:val="separator"/>
          <w:rFonts w:cs="Calibri"/>
        </w:rPr>
        <w:t> | </w:t>
      </w:r>
      <w:r w:rsidR="006A06BD" w:rsidRPr="00962E65">
        <w:rPr>
          <w:rStyle w:val="author"/>
          <w:rFonts w:cs="Calibri"/>
        </w:rPr>
        <w:t>Elizabeth, Vivienne</w:t>
      </w:r>
      <w:r w:rsidR="006A06BD" w:rsidRPr="00962E65">
        <w:rPr>
          <w:rStyle w:val="separator"/>
          <w:rFonts w:cs="Calibri"/>
        </w:rPr>
        <w:t> | </w:t>
      </w:r>
      <w:r w:rsidR="006A06BD" w:rsidRPr="00962E65">
        <w:rPr>
          <w:rStyle w:val="author"/>
          <w:rFonts w:cs="Calibri"/>
        </w:rPr>
        <w:t>Gavey, Nicola.</w:t>
      </w:r>
      <w:r w:rsidR="006A06BD" w:rsidRPr="00962E65">
        <w:rPr>
          <w:rStyle w:val="author"/>
          <w:rFonts w:cs="Calibri"/>
        </w:rPr>
        <w:br/>
      </w:r>
      <w:r w:rsidR="006A06BD" w:rsidRPr="00DE5A6D">
        <w:rPr>
          <w:rStyle w:val="resultssummary"/>
          <w:rFonts w:cs="Calibri"/>
          <w:i/>
        </w:rPr>
        <w:t>New Zealand Universities Law Review</w:t>
      </w:r>
      <w:r w:rsidR="006A06BD" w:rsidRPr="00962E65">
        <w:rPr>
          <w:rStyle w:val="resultssummary"/>
          <w:rFonts w:cs="Calibri"/>
        </w:rPr>
        <w:t>, 2010, 24(1)</w:t>
      </w:r>
      <w:r w:rsidR="00533D20">
        <w:rPr>
          <w:rStyle w:val="resultssummary"/>
          <w:rFonts w:cs="Calibri"/>
        </w:rPr>
        <w:t>: 136 - 166</w:t>
      </w:r>
    </w:p>
    <w:p w14:paraId="292D08E0" w14:textId="5A07F6BF" w:rsidR="004147A0" w:rsidRDefault="00514B98" w:rsidP="004147A0">
      <w:pPr>
        <w:rPr>
          <w:rStyle w:val="resultssummary"/>
          <w:rFonts w:cs="Calibri"/>
        </w:rPr>
      </w:pPr>
      <w:hyperlink r:id="rId47" w:history="1">
        <w:r w:rsidR="004147A0" w:rsidRPr="0004352B">
          <w:rPr>
            <w:rStyle w:val="Hyperlink"/>
            <w:rFonts w:cs="Calibri"/>
            <w:b w:val="0"/>
            <w:color w:val="0076B2"/>
          </w:rPr>
          <w:t>The gender</w:t>
        </w:r>
        <w:r w:rsidR="009557E7" w:rsidRPr="0004352B">
          <w:rPr>
            <w:rStyle w:val="Hyperlink"/>
            <w:rFonts w:cs="Calibri"/>
            <w:b w:val="0"/>
            <w:color w:val="0076B2"/>
          </w:rPr>
          <w:t xml:space="preserve"> agenda and relocation disputes</w:t>
        </w:r>
      </w:hyperlink>
      <w:r w:rsidR="004147A0" w:rsidRPr="0004352B">
        <w:rPr>
          <w:rStyle w:val="resultssummary"/>
          <w:rFonts w:cs="Calibri"/>
          <w:b/>
          <w:color w:val="0076B2"/>
        </w:rPr>
        <w:br/>
      </w:r>
      <w:r w:rsidR="00533D20">
        <w:rPr>
          <w:rStyle w:val="resultssummary"/>
          <w:rFonts w:cs="Calibri"/>
        </w:rPr>
        <w:t>Taylor, Nicola | Freeman, Marilyn.</w:t>
      </w:r>
      <w:r w:rsidR="004147A0" w:rsidRPr="00962E65">
        <w:rPr>
          <w:rStyle w:val="resultssummary"/>
          <w:rFonts w:cs="Calibri"/>
        </w:rPr>
        <w:br/>
      </w:r>
      <w:r w:rsidR="004147A0" w:rsidRPr="00DE5A6D">
        <w:rPr>
          <w:rStyle w:val="resultssummary"/>
          <w:rFonts w:cs="Calibri"/>
          <w:i/>
        </w:rPr>
        <w:t>International Family Law</w:t>
      </w:r>
      <w:r w:rsidR="004147A0" w:rsidRPr="00962E65">
        <w:rPr>
          <w:rStyle w:val="resultssummary"/>
          <w:rFonts w:cs="Calibri"/>
        </w:rPr>
        <w:t xml:space="preserve">, </w:t>
      </w:r>
      <w:r w:rsidR="00533D20">
        <w:rPr>
          <w:rStyle w:val="resultssummary"/>
          <w:rFonts w:cs="Calibri"/>
        </w:rPr>
        <w:t>2</w:t>
      </w:r>
      <w:r w:rsidR="004147A0" w:rsidRPr="00962E65">
        <w:rPr>
          <w:rStyle w:val="resultssummary"/>
          <w:rFonts w:cs="Calibri"/>
        </w:rPr>
        <w:t>012</w:t>
      </w:r>
      <w:r w:rsidR="00533D20">
        <w:rPr>
          <w:rStyle w:val="resultssummary"/>
          <w:rFonts w:cs="Calibri"/>
        </w:rPr>
        <w:t xml:space="preserve"> (June)</w:t>
      </w:r>
      <w:r w:rsidR="004147A0" w:rsidRPr="00962E65">
        <w:rPr>
          <w:rStyle w:val="resultssummary"/>
          <w:rFonts w:cs="Calibri"/>
        </w:rPr>
        <w:t>: 184-191</w:t>
      </w:r>
    </w:p>
    <w:p w14:paraId="3FBA32C5" w14:textId="3D774388" w:rsidR="006A06BD" w:rsidRDefault="00514B98" w:rsidP="006A06BD">
      <w:pPr>
        <w:rPr>
          <w:rStyle w:val="resultssummary"/>
          <w:rFonts w:ascii="Helvetica" w:hAnsi="Helvetica" w:cs="Helvetica"/>
          <w:sz w:val="21"/>
          <w:szCs w:val="21"/>
        </w:rPr>
      </w:pPr>
      <w:hyperlink r:id="rId48" w:history="1">
        <w:r w:rsidR="006A06BD" w:rsidRPr="00ED745B">
          <w:rPr>
            <w:rStyle w:val="Hyperlink"/>
            <w:rFonts w:cs="Calibri"/>
            <w:b w:val="0"/>
            <w:bCs/>
            <w:color w:val="0076B2"/>
          </w:rPr>
          <w:t>The experiences of parents with an intellectual disability within the New Zealand Family Court system</w:t>
        </w:r>
      </w:hyperlink>
      <w:r w:rsidR="006A06BD" w:rsidRPr="00ED745B">
        <w:rPr>
          <w:rFonts w:cs="Calibri"/>
        </w:rPr>
        <w:br/>
      </w:r>
      <w:r w:rsidR="006A06BD" w:rsidRPr="00ED745B">
        <w:rPr>
          <w:rStyle w:val="author"/>
          <w:rFonts w:cs="Calibri"/>
        </w:rPr>
        <w:t>Johnston, Hannah</w:t>
      </w:r>
      <w:r w:rsidR="006A06BD" w:rsidRPr="00ED745B">
        <w:rPr>
          <w:rStyle w:val="separator"/>
          <w:rFonts w:cs="Calibri"/>
        </w:rPr>
        <w:t> | </w:t>
      </w:r>
      <w:r w:rsidR="006A06BD" w:rsidRPr="00ED745B">
        <w:rPr>
          <w:rStyle w:val="author"/>
          <w:rFonts w:cs="Calibri"/>
        </w:rPr>
        <w:t>Henaghan, Mark</w:t>
      </w:r>
      <w:r w:rsidR="006A06BD" w:rsidRPr="00ED745B">
        <w:rPr>
          <w:rStyle w:val="separator"/>
          <w:rFonts w:cs="Calibri"/>
        </w:rPr>
        <w:t> | </w:t>
      </w:r>
      <w:r w:rsidR="006A06BD" w:rsidRPr="00ED745B">
        <w:rPr>
          <w:rStyle w:val="author"/>
          <w:rFonts w:cs="Calibri"/>
        </w:rPr>
        <w:t>Mirfin-Veitch, Brigit.</w:t>
      </w:r>
      <w:r w:rsidR="006A06BD" w:rsidRPr="00ED745B">
        <w:rPr>
          <w:rStyle w:val="author"/>
          <w:rFonts w:cs="Calibri"/>
        </w:rPr>
        <w:br/>
      </w:r>
      <w:r w:rsidR="00533D20" w:rsidRPr="00DE5A6D">
        <w:rPr>
          <w:rStyle w:val="resultssummary"/>
          <w:rFonts w:cs="Calibri"/>
          <w:i/>
        </w:rPr>
        <w:t>New Zealand Family Law Journal</w:t>
      </w:r>
      <w:r w:rsidR="00533D20">
        <w:rPr>
          <w:rStyle w:val="resultssummary"/>
          <w:rFonts w:cs="Calibri"/>
        </w:rPr>
        <w:t xml:space="preserve">, </w:t>
      </w:r>
      <w:r w:rsidR="006A06BD" w:rsidRPr="00ED745B">
        <w:rPr>
          <w:rStyle w:val="resultssummary"/>
          <w:rFonts w:cs="Calibri"/>
        </w:rPr>
        <w:t>2007</w:t>
      </w:r>
      <w:r w:rsidR="00533D20">
        <w:rPr>
          <w:rStyle w:val="resultssummary"/>
          <w:rFonts w:cs="Calibri"/>
        </w:rPr>
        <w:t>, 5(9)</w:t>
      </w:r>
      <w:r w:rsidR="006A06BD" w:rsidRPr="00ED745B">
        <w:rPr>
          <w:rStyle w:val="resultssummary"/>
          <w:rFonts w:cs="Calibri"/>
        </w:rPr>
        <w:t>: 226-236</w:t>
      </w:r>
    </w:p>
    <w:p w14:paraId="653A8EA6" w14:textId="77777777" w:rsidR="0044595F" w:rsidRPr="006A06BD" w:rsidRDefault="0044595F" w:rsidP="006A06BD">
      <w:pPr>
        <w:pStyle w:val="Heading3"/>
        <w:rPr>
          <w:rStyle w:val="resultssummary"/>
        </w:rPr>
      </w:pPr>
      <w:bookmarkStart w:id="11" w:name="_Toc528839230"/>
      <w:r w:rsidRPr="006A06BD">
        <w:rPr>
          <w:rStyle w:val="resultssummary"/>
        </w:rPr>
        <w:t>Theses</w:t>
      </w:r>
      <w:bookmarkEnd w:id="11"/>
    </w:p>
    <w:p w14:paraId="127F6367" w14:textId="0832CF5A" w:rsidR="00CC77AD" w:rsidRPr="00962E65" w:rsidRDefault="00514B98" w:rsidP="00CC77AD">
      <w:pPr>
        <w:rPr>
          <w:rStyle w:val="resultssummary"/>
          <w:rFonts w:cs="Helvetica"/>
        </w:rPr>
      </w:pPr>
      <w:hyperlink r:id="rId49" w:history="1">
        <w:r w:rsidR="00CC77AD" w:rsidRPr="00962E65">
          <w:rPr>
            <w:rStyle w:val="Hyperlink"/>
            <w:rFonts w:cs="Helvetica"/>
            <w:b w:val="0"/>
            <w:bCs/>
            <w:color w:val="0076B2"/>
          </w:rPr>
          <w:t>Motherhood and family law</w:t>
        </w:r>
      </w:hyperlink>
      <w:r w:rsidR="00CC77AD" w:rsidRPr="00962E65">
        <w:br/>
      </w:r>
      <w:r w:rsidR="00CC77AD" w:rsidRPr="00962E65">
        <w:rPr>
          <w:rStyle w:val="author"/>
          <w:rFonts w:cs="Helvetica"/>
        </w:rPr>
        <w:t>Mackenzie, Fiona.</w:t>
      </w:r>
      <w:r w:rsidR="00CC77AD" w:rsidRPr="00962E65">
        <w:rPr>
          <w:rStyle w:val="author"/>
          <w:rFonts w:cs="Helvetica"/>
        </w:rPr>
        <w:br/>
        <w:t xml:space="preserve">PhD thesis, University of Otago, </w:t>
      </w:r>
      <w:r w:rsidR="00CC77AD" w:rsidRPr="00962E65">
        <w:rPr>
          <w:rStyle w:val="resultssummary"/>
          <w:rFonts w:cs="Helvetica"/>
        </w:rPr>
        <w:t>2016</w:t>
      </w:r>
    </w:p>
    <w:p w14:paraId="3C152BE1" w14:textId="06AF1B98" w:rsidR="00CC77AD" w:rsidRPr="00962E65" w:rsidRDefault="00514B98" w:rsidP="00CC77AD">
      <w:pPr>
        <w:rPr>
          <w:rStyle w:val="resultssummary"/>
          <w:rFonts w:cs="Helvetica"/>
        </w:rPr>
      </w:pPr>
      <w:hyperlink r:id="rId50" w:history="1">
        <w:r w:rsidR="00CC77AD" w:rsidRPr="00962E65">
          <w:rPr>
            <w:rStyle w:val="Hyperlink"/>
            <w:rFonts w:cs="Helvetica"/>
            <w:b w:val="0"/>
            <w:bCs/>
            <w:color w:val="0076B2"/>
          </w:rPr>
          <w:t>"What will people think?" Indian women and domestic violence in Aotearoa / New Zealand</w:t>
        </w:r>
      </w:hyperlink>
      <w:r w:rsidR="00CC77AD" w:rsidRPr="00962E65">
        <w:br/>
      </w:r>
      <w:r w:rsidR="00CC77AD" w:rsidRPr="00962E65">
        <w:rPr>
          <w:rStyle w:val="author"/>
          <w:rFonts w:cs="Helvetica"/>
        </w:rPr>
        <w:t>Somasekhar, Sripriya.</w:t>
      </w:r>
      <w:r w:rsidR="00CC77AD" w:rsidRPr="00962E65">
        <w:rPr>
          <w:rStyle w:val="author"/>
          <w:rFonts w:cs="Helvetica"/>
        </w:rPr>
        <w:br/>
      </w:r>
      <w:r w:rsidR="00CC77AD" w:rsidRPr="00962E65">
        <w:rPr>
          <w:rStyle w:val="resultssummary"/>
          <w:rFonts w:cs="Helvetica"/>
        </w:rPr>
        <w:t>PhD thesis, University of Waikato, 2016</w:t>
      </w:r>
      <w:r w:rsidR="00CC77AD" w:rsidRPr="00962E65">
        <w:rPr>
          <w:rStyle w:val="resultssummary"/>
          <w:rFonts w:cs="Helvetica"/>
        </w:rPr>
        <w:br/>
      </w:r>
      <w:r w:rsidR="00CC77AD" w:rsidRPr="00962E65">
        <w:rPr>
          <w:rStyle w:val="resultssummary"/>
          <w:rFonts w:cs="Helvetica"/>
          <w:i/>
        </w:rPr>
        <w:t>Discusses family court issues for Indian migrant women, pp.250-254</w:t>
      </w:r>
    </w:p>
    <w:p w14:paraId="134118D4" w14:textId="5BD93BF1" w:rsidR="007C2DB8" w:rsidRPr="00962E65" w:rsidRDefault="00514B98" w:rsidP="007C2DB8">
      <w:pPr>
        <w:rPr>
          <w:rStyle w:val="resultssummary"/>
          <w:rFonts w:cs="Helvetica"/>
          <w:i/>
        </w:rPr>
      </w:pPr>
      <w:hyperlink r:id="rId51" w:history="1">
        <w:r w:rsidR="00445EEC" w:rsidRPr="00962E65">
          <w:rPr>
            <w:rStyle w:val="Hyperlink"/>
            <w:rFonts w:cs="Helvetica"/>
            <w:b w:val="0"/>
            <w:bCs/>
            <w:color w:val="0076B2"/>
          </w:rPr>
          <w:t>Keeping up appearances: A</w:t>
        </w:r>
        <w:r w:rsidR="007C2DB8" w:rsidRPr="00962E65">
          <w:rPr>
            <w:rStyle w:val="Hyperlink"/>
            <w:rFonts w:cs="Helvetica"/>
            <w:b w:val="0"/>
            <w:bCs/>
            <w:color w:val="0076B2"/>
          </w:rPr>
          <w:t>ccessing New Zealand's civil courts as a litigant in person</w:t>
        </w:r>
      </w:hyperlink>
      <w:r w:rsidR="007C2DB8" w:rsidRPr="00962E65">
        <w:br/>
      </w:r>
      <w:r w:rsidR="007C2DB8" w:rsidRPr="00962E65">
        <w:rPr>
          <w:rStyle w:val="author"/>
          <w:rFonts w:cs="Helvetica"/>
        </w:rPr>
        <w:t>Toy-Cronin, Bridgette A.</w:t>
      </w:r>
      <w:r w:rsidR="007C2DB8" w:rsidRPr="00962E65">
        <w:rPr>
          <w:rStyle w:val="author"/>
          <w:rFonts w:cs="Helvetica"/>
        </w:rPr>
        <w:br/>
      </w:r>
      <w:r w:rsidR="007C2DB8" w:rsidRPr="00962E65">
        <w:rPr>
          <w:rStyle w:val="resultssummary"/>
          <w:rFonts w:cs="Helvetica"/>
        </w:rPr>
        <w:t>PhD thesis, University of Otago, 2015</w:t>
      </w:r>
      <w:r w:rsidR="007C2DB8" w:rsidRPr="00962E65">
        <w:rPr>
          <w:rStyle w:val="resultssummary"/>
          <w:rFonts w:cs="Helvetica"/>
        </w:rPr>
        <w:br/>
      </w:r>
      <w:r w:rsidR="007C2DB8" w:rsidRPr="00962E65">
        <w:rPr>
          <w:rStyle w:val="resultssummary"/>
          <w:rFonts w:cs="Helvetica"/>
          <w:i/>
        </w:rPr>
        <w:t>Includes two C</w:t>
      </w:r>
      <w:r w:rsidR="00962E65">
        <w:rPr>
          <w:rStyle w:val="resultssummary"/>
          <w:rFonts w:cs="Helvetica"/>
          <w:i/>
        </w:rPr>
        <w:t xml:space="preserve">are </w:t>
      </w:r>
      <w:r w:rsidR="007C2DB8" w:rsidRPr="00962E65">
        <w:rPr>
          <w:rStyle w:val="resultssummary"/>
          <w:rFonts w:cs="Helvetica"/>
          <w:i/>
        </w:rPr>
        <w:t>o</w:t>
      </w:r>
      <w:r w:rsidR="00962E65">
        <w:rPr>
          <w:rStyle w:val="resultssummary"/>
          <w:rFonts w:cs="Helvetica"/>
          <w:i/>
        </w:rPr>
        <w:t xml:space="preserve">f </w:t>
      </w:r>
      <w:r w:rsidR="007C2DB8" w:rsidRPr="00962E65">
        <w:rPr>
          <w:rStyle w:val="resultssummary"/>
          <w:rFonts w:cs="Helvetica"/>
          <w:i/>
        </w:rPr>
        <w:t>C</w:t>
      </w:r>
      <w:r w:rsidR="00962E65">
        <w:rPr>
          <w:rStyle w:val="resultssummary"/>
          <w:rFonts w:cs="Helvetica"/>
          <w:i/>
        </w:rPr>
        <w:t xml:space="preserve">hildren </w:t>
      </w:r>
      <w:r w:rsidR="007C2DB8" w:rsidRPr="00962E65">
        <w:rPr>
          <w:rStyle w:val="resultssummary"/>
          <w:rFonts w:cs="Helvetica"/>
          <w:i/>
        </w:rPr>
        <w:t>A</w:t>
      </w:r>
      <w:r w:rsidR="00962E65">
        <w:rPr>
          <w:rStyle w:val="resultssummary"/>
          <w:rFonts w:cs="Helvetica"/>
          <w:i/>
        </w:rPr>
        <w:t>ct</w:t>
      </w:r>
      <w:r w:rsidR="007C2DB8" w:rsidRPr="00962E65">
        <w:rPr>
          <w:rStyle w:val="resultssummary"/>
          <w:rFonts w:cs="Helvetica"/>
          <w:i/>
        </w:rPr>
        <w:t xml:space="preserve"> cases (one female, one male litigant in person), highlights barriers in justice system</w:t>
      </w:r>
    </w:p>
    <w:p w14:paraId="4362386F" w14:textId="77777777" w:rsidR="0044595F" w:rsidRPr="006A06BD" w:rsidRDefault="00350463" w:rsidP="006A06BD">
      <w:pPr>
        <w:pStyle w:val="Heading3"/>
        <w:rPr>
          <w:rStyle w:val="resultssummary"/>
        </w:rPr>
      </w:pPr>
      <w:bookmarkStart w:id="12" w:name="_Toc528839231"/>
      <w:r w:rsidRPr="006A06BD">
        <w:rPr>
          <w:rStyle w:val="resultssummary"/>
        </w:rPr>
        <w:t xml:space="preserve">Recommendations from lived </w:t>
      </w:r>
      <w:r w:rsidR="0044595F" w:rsidRPr="006A06BD">
        <w:rPr>
          <w:rStyle w:val="resultssummary"/>
        </w:rPr>
        <w:t>experience informed groups</w:t>
      </w:r>
      <w:bookmarkEnd w:id="12"/>
    </w:p>
    <w:p w14:paraId="2A1BD5BD" w14:textId="637FF2B0" w:rsidR="0044595F" w:rsidRPr="008B3FB7" w:rsidRDefault="00514B98" w:rsidP="0044595F">
      <w:pPr>
        <w:rPr>
          <w:rStyle w:val="resultssummary"/>
          <w:rFonts w:cs="Helvetica"/>
          <w:i/>
        </w:rPr>
      </w:pPr>
      <w:hyperlink r:id="rId52" w:history="1">
        <w:r w:rsidR="0044595F" w:rsidRPr="008B3FB7">
          <w:rPr>
            <w:rStyle w:val="Hyperlink"/>
            <w:rFonts w:cs="Helvetica"/>
            <w:b w:val="0"/>
            <w:bCs/>
            <w:color w:val="0076B2"/>
          </w:rPr>
          <w:t>The people's blueprint: Transforming the way we deal with child abuse and domestic violence in New Zealand</w:t>
        </w:r>
      </w:hyperlink>
      <w:r w:rsidR="0044595F" w:rsidRPr="008B3FB7">
        <w:br/>
      </w:r>
      <w:r w:rsidR="0044595F" w:rsidRPr="008B3FB7">
        <w:rPr>
          <w:rFonts w:cs="Helvetica"/>
        </w:rPr>
        <w:t> </w:t>
      </w:r>
      <w:r w:rsidR="00DE5A6D">
        <w:rPr>
          <w:rStyle w:val="resultssummary"/>
          <w:rFonts w:cs="Helvetica"/>
        </w:rPr>
        <w:t>Auckland, New Zealand</w:t>
      </w:r>
      <w:r w:rsidR="0044595F" w:rsidRPr="008B3FB7">
        <w:rPr>
          <w:rStyle w:val="resultssummary"/>
          <w:rFonts w:cs="Helvetica"/>
        </w:rPr>
        <w:t>: The Glenn Inquiry, 2014</w:t>
      </w:r>
      <w:r w:rsidR="0044595F" w:rsidRPr="008B3FB7">
        <w:rPr>
          <w:rStyle w:val="resultssummary"/>
          <w:rFonts w:cs="Helvetica"/>
        </w:rPr>
        <w:br/>
      </w:r>
      <w:r w:rsidR="0044595F" w:rsidRPr="008B3FB7">
        <w:rPr>
          <w:rStyle w:val="resultssummary"/>
          <w:rFonts w:cs="Helvetica"/>
          <w:i/>
        </w:rPr>
        <w:t>Puts the case for a family violence court for criminal and civil law, pp. 38-40</w:t>
      </w:r>
    </w:p>
    <w:p w14:paraId="08E37E38" w14:textId="77777777" w:rsidR="0019563E" w:rsidRPr="006A06BD" w:rsidRDefault="008B3FB7" w:rsidP="006A06BD">
      <w:pPr>
        <w:pStyle w:val="Heading3"/>
        <w:rPr>
          <w:rStyle w:val="resultssummary"/>
        </w:rPr>
      </w:pPr>
      <w:bookmarkStart w:id="13" w:name="_Toc528839232"/>
      <w:r w:rsidRPr="006A06BD">
        <w:rPr>
          <w:rStyle w:val="resultssummary"/>
        </w:rPr>
        <w:t>“F</w:t>
      </w:r>
      <w:r w:rsidR="007C2DB8" w:rsidRPr="006A06BD">
        <w:rPr>
          <w:rStyle w:val="resultssummary"/>
        </w:rPr>
        <w:t>athers’ rights</w:t>
      </w:r>
      <w:r w:rsidRPr="006A06BD">
        <w:rPr>
          <w:rStyle w:val="resultssummary"/>
        </w:rPr>
        <w:t>”</w:t>
      </w:r>
      <w:r w:rsidR="007C2DB8" w:rsidRPr="006A06BD">
        <w:rPr>
          <w:rStyle w:val="resultssummary"/>
        </w:rPr>
        <w:t xml:space="preserve"> groups</w:t>
      </w:r>
      <w:bookmarkEnd w:id="13"/>
    </w:p>
    <w:p w14:paraId="1A6DD38F" w14:textId="32DAB1D0" w:rsidR="007C2DB8" w:rsidRPr="008B3FB7" w:rsidRDefault="00514B98" w:rsidP="007C2DB8">
      <w:pPr>
        <w:rPr>
          <w:rStyle w:val="resultssummary"/>
          <w:rFonts w:cs="Helvetica"/>
        </w:rPr>
      </w:pPr>
      <w:hyperlink r:id="rId53" w:history="1">
        <w:r w:rsidR="007C2DB8" w:rsidRPr="008B3FB7">
          <w:rPr>
            <w:rStyle w:val="Hyperlink"/>
            <w:rFonts w:cs="Helvetica"/>
            <w:b w:val="0"/>
            <w:bCs/>
            <w:color w:val="0076B2"/>
          </w:rPr>
          <w:t>Manufacturing egalitarian injustice: A discursive analysis of the rhetorical strategies used in fathers’ rights websites in Aotearoa/New Zealand</w:t>
        </w:r>
      </w:hyperlink>
      <w:r w:rsidR="007C2DB8" w:rsidRPr="008B3FB7">
        <w:br/>
      </w:r>
      <w:r w:rsidR="007C2DB8" w:rsidRPr="008B3FB7">
        <w:rPr>
          <w:rStyle w:val="author"/>
          <w:rFonts w:cs="Helvetica"/>
        </w:rPr>
        <w:t>Busch, Robbie</w:t>
      </w:r>
      <w:r w:rsidR="007C2DB8" w:rsidRPr="008B3FB7">
        <w:rPr>
          <w:rStyle w:val="separator"/>
          <w:rFonts w:cs="Helvetica"/>
        </w:rPr>
        <w:t> | </w:t>
      </w:r>
      <w:r w:rsidR="007C2DB8" w:rsidRPr="008B3FB7">
        <w:rPr>
          <w:rStyle w:val="author"/>
          <w:rFonts w:cs="Helvetica"/>
        </w:rPr>
        <w:t>Morgan, Mandy</w:t>
      </w:r>
      <w:r w:rsidR="007C2DB8" w:rsidRPr="008B3FB7">
        <w:rPr>
          <w:rStyle w:val="separator"/>
          <w:rFonts w:cs="Helvetica"/>
        </w:rPr>
        <w:t> | </w:t>
      </w:r>
      <w:r w:rsidR="007C2DB8" w:rsidRPr="008B3FB7">
        <w:rPr>
          <w:rStyle w:val="author"/>
          <w:rFonts w:cs="Helvetica"/>
        </w:rPr>
        <w:t>Coombes, Leigh.</w:t>
      </w:r>
      <w:r w:rsidR="007C2DB8" w:rsidRPr="008B3FB7">
        <w:rPr>
          <w:rStyle w:val="author"/>
          <w:rFonts w:cs="Helvetica"/>
        </w:rPr>
        <w:br/>
      </w:r>
      <w:r w:rsidR="007C2DB8" w:rsidRPr="00DE5A6D">
        <w:rPr>
          <w:rStyle w:val="resultssummary"/>
          <w:rFonts w:cs="Helvetica"/>
          <w:i/>
        </w:rPr>
        <w:t>Feminism &amp; Psychology</w:t>
      </w:r>
      <w:r w:rsidR="007C2DB8" w:rsidRPr="008B3FB7">
        <w:rPr>
          <w:rStyle w:val="resultssummary"/>
          <w:rFonts w:cs="Helvetica"/>
        </w:rPr>
        <w:t>, 2014, 24(4): 440-460</w:t>
      </w:r>
    </w:p>
    <w:p w14:paraId="0259C4AF" w14:textId="77777777" w:rsidR="00C539F2" w:rsidRPr="00ED745B" w:rsidRDefault="00C539F2" w:rsidP="00ED745B">
      <w:pPr>
        <w:pStyle w:val="Heading3"/>
        <w:rPr>
          <w:rStyle w:val="resultssummary"/>
        </w:rPr>
      </w:pPr>
      <w:bookmarkStart w:id="14" w:name="_Toc528839233"/>
      <w:r w:rsidRPr="00ED745B">
        <w:rPr>
          <w:rStyle w:val="resultssummary"/>
        </w:rPr>
        <w:t>Grandparent</w:t>
      </w:r>
      <w:r w:rsidR="0019563E" w:rsidRPr="00ED745B">
        <w:rPr>
          <w:rStyle w:val="resultssummary"/>
        </w:rPr>
        <w:t>s</w:t>
      </w:r>
      <w:bookmarkEnd w:id="14"/>
    </w:p>
    <w:p w14:paraId="48DB15BC" w14:textId="0F7A89B9" w:rsidR="00507E17" w:rsidRPr="008B3FB7" w:rsidRDefault="00514B98">
      <w:hyperlink r:id="rId54" w:history="1">
        <w:r w:rsidR="00507E17" w:rsidRPr="008B3FB7">
          <w:rPr>
            <w:rStyle w:val="Hyperlink"/>
            <w:rFonts w:cs="Helvetica"/>
            <w:b w:val="0"/>
            <w:bCs/>
            <w:color w:val="0076B2"/>
          </w:rPr>
          <w:t>Supporting grandparent/grandchild contact unde</w:t>
        </w:r>
        <w:r w:rsidR="00C539F2" w:rsidRPr="008B3FB7">
          <w:rPr>
            <w:rStyle w:val="Hyperlink"/>
            <w:rFonts w:cs="Helvetica"/>
            <w:b w:val="0"/>
            <w:bCs/>
            <w:color w:val="0076B2"/>
          </w:rPr>
          <w:t>r the Care of Children Act 2004: A</w:t>
        </w:r>
        <w:r w:rsidR="00507E17" w:rsidRPr="008B3FB7">
          <w:rPr>
            <w:rStyle w:val="Hyperlink"/>
            <w:rFonts w:cs="Helvetica"/>
            <w:b w:val="0"/>
            <w:bCs/>
            <w:color w:val="0076B2"/>
          </w:rPr>
          <w:t>n assessment of current options, and a call for change</w:t>
        </w:r>
      </w:hyperlink>
      <w:r w:rsidR="00507E17" w:rsidRPr="008B3FB7">
        <w:br/>
      </w:r>
      <w:r w:rsidR="00507E17" w:rsidRPr="008B3FB7">
        <w:rPr>
          <w:rStyle w:val="author"/>
          <w:rFonts w:cs="Helvetica"/>
        </w:rPr>
        <w:t>Fisher, Rick</w:t>
      </w:r>
      <w:r w:rsidR="00507E17" w:rsidRPr="008B3FB7">
        <w:rPr>
          <w:rStyle w:val="separator"/>
          <w:rFonts w:cs="Helvetica"/>
        </w:rPr>
        <w:t> | </w:t>
      </w:r>
      <w:r w:rsidR="00507E17" w:rsidRPr="008B3FB7">
        <w:rPr>
          <w:rStyle w:val="author"/>
          <w:rFonts w:cs="Helvetica"/>
        </w:rPr>
        <w:t>Hutton-Baas, Trudy.</w:t>
      </w:r>
      <w:r w:rsidR="00507E17" w:rsidRPr="008B3FB7">
        <w:rPr>
          <w:rStyle w:val="author"/>
          <w:rFonts w:cs="Helvetica"/>
        </w:rPr>
        <w:br/>
      </w:r>
      <w:r w:rsidR="00507E17" w:rsidRPr="00021577">
        <w:rPr>
          <w:rStyle w:val="resultssummary"/>
          <w:rFonts w:cs="Helvetica"/>
          <w:i/>
        </w:rPr>
        <w:t>Aotearoa New Zealand Social Work</w:t>
      </w:r>
      <w:r w:rsidR="00507E17" w:rsidRPr="008B3FB7">
        <w:rPr>
          <w:rStyle w:val="resultssummary"/>
          <w:rFonts w:cs="Helvetica"/>
        </w:rPr>
        <w:t>, 2017, 29(3): 30-41</w:t>
      </w:r>
    </w:p>
    <w:p w14:paraId="17DDB4EE" w14:textId="77777777" w:rsidR="001A39AE" w:rsidRDefault="001A39AE">
      <w:r>
        <w:br w:type="page"/>
      </w:r>
    </w:p>
    <w:p w14:paraId="2F72BA98" w14:textId="77777777" w:rsidR="00ED745B" w:rsidRDefault="00ED745B" w:rsidP="00ED745B">
      <w:pPr>
        <w:pStyle w:val="Heading1"/>
      </w:pPr>
      <w:bookmarkStart w:id="15" w:name="_Toc528839234"/>
      <w:r>
        <w:t>International</w:t>
      </w:r>
      <w:bookmarkEnd w:id="15"/>
      <w:r>
        <w:t xml:space="preserve"> </w:t>
      </w:r>
    </w:p>
    <w:p w14:paraId="5F6D3288" w14:textId="77777777" w:rsidR="00ED745B" w:rsidRDefault="00ED745B" w:rsidP="006E6B47">
      <w:r>
        <w:t xml:space="preserve">Research from selected jurisdictions: Australia, United Kingdom, Ireland and the United States. </w:t>
      </w:r>
    </w:p>
    <w:p w14:paraId="7B387906" w14:textId="77777777" w:rsidR="00205017" w:rsidRDefault="00205017" w:rsidP="00ED745B">
      <w:pPr>
        <w:pStyle w:val="Heading2"/>
      </w:pPr>
      <w:bookmarkStart w:id="16" w:name="_Toc528839235"/>
      <w:r>
        <w:t>Australia</w:t>
      </w:r>
      <w:bookmarkEnd w:id="16"/>
    </w:p>
    <w:p w14:paraId="4087D16B" w14:textId="77777777" w:rsidR="008B3FB7" w:rsidRPr="00877007" w:rsidRDefault="008B3FB7" w:rsidP="00A63181">
      <w:pPr>
        <w:pStyle w:val="Heading3"/>
      </w:pPr>
      <w:bookmarkStart w:id="17" w:name="_Toc528839236"/>
      <w:r w:rsidRPr="00877007">
        <w:t>Court and government guidelines</w:t>
      </w:r>
      <w:bookmarkEnd w:id="17"/>
    </w:p>
    <w:p w14:paraId="3699BE80" w14:textId="79C72626" w:rsidR="004C636E" w:rsidRDefault="00514B98" w:rsidP="00764C90">
      <w:hyperlink r:id="rId55" w:history="1">
        <w:r w:rsidR="004C636E" w:rsidRPr="0004352B">
          <w:rPr>
            <w:rStyle w:val="Hyperlink"/>
            <w:b w:val="0"/>
          </w:rPr>
          <w:t>National Domestic and Family Violence Bench Book</w:t>
        </w:r>
      </w:hyperlink>
      <w:r w:rsidR="004C636E" w:rsidRPr="0004352B">
        <w:rPr>
          <w:b/>
        </w:rPr>
        <w:t xml:space="preserve"> </w:t>
      </w:r>
      <w:r w:rsidR="004C636E" w:rsidRPr="0004352B">
        <w:rPr>
          <w:b/>
        </w:rPr>
        <w:br/>
      </w:r>
      <w:r w:rsidR="004C636E" w:rsidRPr="00350463">
        <w:t>Attorney General’s Department, Australasian Institute of Judicial Administration &amp; TC Beirne School of Law, University of Queensland, 2018.</w:t>
      </w:r>
    </w:p>
    <w:p w14:paraId="1B05E31B" w14:textId="70F32841" w:rsidR="008D3173" w:rsidRPr="00350463" w:rsidRDefault="00514B98" w:rsidP="00764C90">
      <w:pPr>
        <w:rPr>
          <w:b/>
        </w:rPr>
      </w:pPr>
      <w:hyperlink r:id="rId56" w:history="1">
        <w:r w:rsidR="00405677" w:rsidRPr="0004352B">
          <w:rPr>
            <w:rStyle w:val="Hyperlink"/>
            <w:b w:val="0"/>
          </w:rPr>
          <w:t>Family violence best practice principles</w:t>
        </w:r>
      </w:hyperlink>
      <w:r w:rsidR="00145B98" w:rsidRPr="0004352B">
        <w:rPr>
          <w:b/>
        </w:rPr>
        <w:br/>
      </w:r>
      <w:r w:rsidR="00405677" w:rsidRPr="00350463">
        <w:t>4</w:t>
      </w:r>
      <w:r w:rsidR="00405677" w:rsidRPr="00350463">
        <w:rPr>
          <w:vertAlign w:val="superscript"/>
        </w:rPr>
        <w:t>th</w:t>
      </w:r>
      <w:r w:rsidR="00405677" w:rsidRPr="00350463">
        <w:t xml:space="preserve"> edition. </w:t>
      </w:r>
      <w:r w:rsidR="00145B98">
        <w:t>Family Court of Australia. 2016</w:t>
      </w:r>
      <w:r w:rsidR="008D3173" w:rsidRPr="00350463">
        <w:br/>
      </w:r>
    </w:p>
    <w:p w14:paraId="4BE63D54" w14:textId="77777777" w:rsidR="00ED745B" w:rsidRDefault="00ED745B" w:rsidP="00ED745B">
      <w:pPr>
        <w:pStyle w:val="Heading3"/>
      </w:pPr>
      <w:bookmarkStart w:id="18" w:name="_Toc528839237"/>
      <w:r>
        <w:t>Research</w:t>
      </w:r>
      <w:bookmarkEnd w:id="18"/>
    </w:p>
    <w:p w14:paraId="18252040" w14:textId="72613012" w:rsidR="004C636E" w:rsidRDefault="00514B98" w:rsidP="004C636E">
      <w:pPr>
        <w:rPr>
          <w:lang w:eastAsia="en-NZ"/>
        </w:rPr>
      </w:pPr>
      <w:hyperlink r:id="rId57" w:history="1">
        <w:r w:rsidR="004C636E" w:rsidRPr="0004352B">
          <w:rPr>
            <w:rStyle w:val="Hyperlink"/>
            <w:b w:val="0"/>
            <w:color w:val="0076B2"/>
            <w:lang w:eastAsia="en-NZ"/>
          </w:rPr>
          <w:t>Systems abuse: Research brief</w:t>
        </w:r>
      </w:hyperlink>
      <w:r w:rsidR="004C636E" w:rsidRPr="0004352B">
        <w:rPr>
          <w:color w:val="0076B2"/>
          <w:lang w:eastAsia="en-NZ"/>
        </w:rPr>
        <w:br/>
      </w:r>
      <w:r w:rsidR="004C636E" w:rsidRPr="00877007">
        <w:rPr>
          <w:lang w:eastAsia="en-NZ"/>
        </w:rPr>
        <w:t>Reeves, A.</w:t>
      </w:r>
      <w:r w:rsidR="004C636E">
        <w:rPr>
          <w:lang w:eastAsia="en-NZ"/>
        </w:rPr>
        <w:br/>
        <w:t>Melbourne, Vic</w:t>
      </w:r>
      <w:r w:rsidR="004C636E" w:rsidRPr="00877007">
        <w:rPr>
          <w:lang w:eastAsia="en-NZ"/>
        </w:rPr>
        <w:t>: Monash Gender and Fami</w:t>
      </w:r>
      <w:r w:rsidR="004C636E">
        <w:rPr>
          <w:lang w:eastAsia="en-NZ"/>
        </w:rPr>
        <w:t>ly Violence, Monash University, 2018</w:t>
      </w:r>
    </w:p>
    <w:p w14:paraId="157E1AA7" w14:textId="430544F8" w:rsidR="00333822" w:rsidRDefault="00514B98" w:rsidP="004C636E">
      <w:pPr>
        <w:rPr>
          <w:lang w:eastAsia="en-NZ"/>
        </w:rPr>
      </w:pPr>
      <w:hyperlink r:id="rId58" w:history="1">
        <w:r w:rsidR="00333822" w:rsidRPr="00877007">
          <w:rPr>
            <w:rStyle w:val="Hyperlink"/>
            <w:rFonts w:cs="Helvetica"/>
            <w:b w:val="0"/>
            <w:bCs/>
            <w:color w:val="0076B2"/>
          </w:rPr>
          <w:t>Legal systems abuse and coercive control</w:t>
        </w:r>
      </w:hyperlink>
      <w:r w:rsidR="00333822" w:rsidRPr="00877007">
        <w:br/>
      </w:r>
      <w:r w:rsidR="00333822" w:rsidRPr="00877007">
        <w:rPr>
          <w:rStyle w:val="author"/>
          <w:rFonts w:cs="Helvetica"/>
        </w:rPr>
        <w:t>Douglas, Heather.</w:t>
      </w:r>
      <w:r w:rsidR="00333822" w:rsidRPr="00877007">
        <w:rPr>
          <w:rStyle w:val="author"/>
          <w:rFonts w:cs="Helvetica"/>
        </w:rPr>
        <w:br/>
      </w:r>
      <w:r w:rsidR="00333822" w:rsidRPr="00021577">
        <w:rPr>
          <w:rStyle w:val="resultssummary"/>
          <w:rFonts w:cs="Helvetica"/>
          <w:i/>
        </w:rPr>
        <w:t>Criminology &amp; Criminal Justice</w:t>
      </w:r>
      <w:r w:rsidR="00333822">
        <w:rPr>
          <w:rStyle w:val="resultssummary"/>
          <w:rFonts w:cs="Helvetica"/>
        </w:rPr>
        <w:t>, 2018, 18(1): 84-99</w:t>
      </w:r>
      <w:r w:rsidR="00333822">
        <w:rPr>
          <w:rStyle w:val="resultssummary"/>
          <w:rFonts w:cs="Helvetica"/>
        </w:rPr>
        <w:br/>
      </w:r>
      <w:r w:rsidR="00333822" w:rsidRPr="00333822">
        <w:rPr>
          <w:rStyle w:val="resultssummary"/>
          <w:rFonts w:cs="Helvetica"/>
          <w:i/>
        </w:rPr>
        <w:t>Special issue: Coercive control.</w:t>
      </w:r>
      <w:r w:rsidR="00333822">
        <w:rPr>
          <w:rStyle w:val="resultssummary"/>
          <w:rFonts w:cs="Helvetica"/>
        </w:rPr>
        <w:t xml:space="preserve"> </w:t>
      </w:r>
      <w:hyperlink r:id="rId59" w:history="1">
        <w:r w:rsidR="00333822" w:rsidRPr="00333822">
          <w:rPr>
            <w:rStyle w:val="Hyperlink"/>
            <w:rFonts w:cs="Helvetica"/>
          </w:rPr>
          <w:t>Table of contents</w:t>
        </w:r>
      </w:hyperlink>
    </w:p>
    <w:p w14:paraId="12C319D3" w14:textId="74A9AD5F" w:rsidR="00623452" w:rsidRPr="00877007" w:rsidRDefault="00514B98" w:rsidP="00623452">
      <w:pPr>
        <w:rPr>
          <w:rStyle w:val="resultssummary"/>
          <w:rFonts w:cs="Helvetica"/>
        </w:rPr>
      </w:pPr>
      <w:hyperlink r:id="rId60" w:history="1">
        <w:r w:rsidR="00623452" w:rsidRPr="00877007">
          <w:rPr>
            <w:rStyle w:val="Hyperlink"/>
            <w:rFonts w:cs="Helvetica"/>
            <w:b w:val="0"/>
            <w:bCs/>
            <w:color w:val="0076B2"/>
          </w:rPr>
          <w:t>Children and young people in separated families: Family law system experiences and needs. Final report</w:t>
        </w:r>
      </w:hyperlink>
      <w:r w:rsidR="00623452" w:rsidRPr="00877007">
        <w:br/>
      </w:r>
      <w:r w:rsidR="00623452" w:rsidRPr="00877007">
        <w:rPr>
          <w:rStyle w:val="author"/>
          <w:rFonts w:cs="Helvetica"/>
        </w:rPr>
        <w:t>Carson, Rachel</w:t>
      </w:r>
      <w:r w:rsidR="00623452" w:rsidRPr="00877007">
        <w:rPr>
          <w:rStyle w:val="separator"/>
          <w:rFonts w:cs="Helvetica"/>
        </w:rPr>
        <w:t> | </w:t>
      </w:r>
      <w:r w:rsidR="00623452" w:rsidRPr="00877007">
        <w:rPr>
          <w:rStyle w:val="author"/>
          <w:rFonts w:cs="Helvetica"/>
        </w:rPr>
        <w:t>Dustan, Edward</w:t>
      </w:r>
      <w:r w:rsidR="00623452" w:rsidRPr="00877007">
        <w:rPr>
          <w:rStyle w:val="separator"/>
          <w:rFonts w:cs="Helvetica"/>
        </w:rPr>
        <w:t> | </w:t>
      </w:r>
      <w:r w:rsidR="00623452" w:rsidRPr="00877007">
        <w:rPr>
          <w:rStyle w:val="author"/>
          <w:rFonts w:cs="Helvetica"/>
        </w:rPr>
        <w:t>Dunstan, Jessie</w:t>
      </w:r>
      <w:r w:rsidR="00623452" w:rsidRPr="00877007">
        <w:rPr>
          <w:rStyle w:val="separator"/>
          <w:rFonts w:cs="Helvetica"/>
        </w:rPr>
        <w:t> | </w:t>
      </w:r>
      <w:r w:rsidR="00623452" w:rsidRPr="00877007">
        <w:rPr>
          <w:rStyle w:val="author"/>
          <w:rFonts w:cs="Helvetica"/>
        </w:rPr>
        <w:t>Roopani, Dinika.</w:t>
      </w:r>
      <w:r w:rsidR="00623452" w:rsidRPr="00877007">
        <w:rPr>
          <w:rStyle w:val="author"/>
          <w:rFonts w:cs="Helvetica"/>
        </w:rPr>
        <w:br/>
      </w:r>
      <w:r w:rsidR="00623452" w:rsidRPr="00877007">
        <w:rPr>
          <w:rStyle w:val="resultssummary"/>
          <w:rFonts w:cs="Helvetica"/>
        </w:rPr>
        <w:t>Melbourne, Vic: Australian Institute of Family Studies, 2018</w:t>
      </w:r>
    </w:p>
    <w:p w14:paraId="5A1A31DA" w14:textId="094487EF" w:rsidR="00623452" w:rsidRDefault="00514B98" w:rsidP="004C636E">
      <w:pPr>
        <w:rPr>
          <w:rStyle w:val="Hyperlink"/>
          <w:rFonts w:cs="Helvetica"/>
          <w:b w:val="0"/>
          <w:bCs/>
          <w:color w:val="0076B2"/>
        </w:rPr>
      </w:pPr>
      <w:hyperlink r:id="rId61" w:history="1">
        <w:r w:rsidR="00623452" w:rsidRPr="00877007">
          <w:rPr>
            <w:rStyle w:val="Hyperlink"/>
            <w:rFonts w:cs="Helvetica"/>
            <w:b w:val="0"/>
            <w:bCs/>
            <w:color w:val="0076B2"/>
          </w:rPr>
          <w:t>Direct cross</w:t>
        </w:r>
        <w:r w:rsidR="00623452" w:rsidRPr="00877007">
          <w:rPr>
            <w:rStyle w:val="Hyperlink"/>
            <w:rFonts w:cs="Helvetica"/>
            <w:b w:val="0"/>
            <w:bCs/>
            <w:color w:val="0076B2"/>
          </w:rPr>
          <w:noBreakHyphen/>
          <w:t xml:space="preserve">examination in family law matters: </w:t>
        </w:r>
        <w:r w:rsidR="00623452">
          <w:rPr>
            <w:rStyle w:val="Hyperlink"/>
            <w:rFonts w:cs="Helvetica"/>
            <w:b w:val="0"/>
            <w:bCs/>
            <w:color w:val="0076B2"/>
          </w:rPr>
          <w:t>I</w:t>
        </w:r>
        <w:r w:rsidR="00623452" w:rsidRPr="00877007">
          <w:rPr>
            <w:rStyle w:val="Hyperlink"/>
            <w:rFonts w:cs="Helvetica"/>
            <w:b w:val="0"/>
            <w:bCs/>
            <w:color w:val="0076B2"/>
          </w:rPr>
          <w:t>ncidence and context of direct cross</w:t>
        </w:r>
        <w:r w:rsidR="00623452" w:rsidRPr="00877007">
          <w:rPr>
            <w:rStyle w:val="Hyperlink"/>
            <w:rFonts w:cs="Helvetica"/>
            <w:b w:val="0"/>
            <w:bCs/>
            <w:color w:val="0076B2"/>
          </w:rPr>
          <w:noBreakHyphen/>
          <w:t>examination involving self-represented litigants</w:t>
        </w:r>
      </w:hyperlink>
      <w:r w:rsidR="00623452" w:rsidRPr="00877007">
        <w:br/>
      </w:r>
      <w:r w:rsidR="00623452" w:rsidRPr="00877007">
        <w:rPr>
          <w:rStyle w:val="author"/>
          <w:rFonts w:cs="Helvetica"/>
        </w:rPr>
        <w:t>Carson, Rachel</w:t>
      </w:r>
      <w:r w:rsidR="00623452" w:rsidRPr="00877007">
        <w:rPr>
          <w:rStyle w:val="separator"/>
          <w:rFonts w:cs="Helvetica"/>
        </w:rPr>
        <w:t> | </w:t>
      </w:r>
      <w:r w:rsidR="00623452" w:rsidRPr="00877007">
        <w:rPr>
          <w:rStyle w:val="author"/>
          <w:rFonts w:cs="Helvetica"/>
        </w:rPr>
        <w:t>Qu, Lexia</w:t>
      </w:r>
      <w:r w:rsidR="00623452" w:rsidRPr="00877007">
        <w:rPr>
          <w:rStyle w:val="separator"/>
          <w:rFonts w:cs="Helvetica"/>
        </w:rPr>
        <w:t> | </w:t>
      </w:r>
      <w:r w:rsidR="00623452" w:rsidRPr="00877007">
        <w:rPr>
          <w:rStyle w:val="author"/>
          <w:rFonts w:cs="Helvetica"/>
        </w:rPr>
        <w:t>de Maio, John</w:t>
      </w:r>
      <w:r w:rsidR="00623452" w:rsidRPr="00877007">
        <w:rPr>
          <w:rStyle w:val="separator"/>
          <w:rFonts w:cs="Helvetica"/>
        </w:rPr>
        <w:t> | </w:t>
      </w:r>
      <w:r w:rsidR="00623452" w:rsidRPr="00877007">
        <w:rPr>
          <w:rStyle w:val="author"/>
          <w:rFonts w:cs="Helvetica"/>
        </w:rPr>
        <w:t>Roopani, Dinika.</w:t>
      </w:r>
      <w:r w:rsidR="00623452" w:rsidRPr="00877007">
        <w:rPr>
          <w:rStyle w:val="author"/>
          <w:rFonts w:cs="Helvetica"/>
        </w:rPr>
        <w:br/>
      </w:r>
      <w:r w:rsidR="00623452" w:rsidRPr="00877007">
        <w:rPr>
          <w:rStyle w:val="resultssummary"/>
          <w:rFonts w:cs="Helvetica"/>
        </w:rPr>
        <w:t>Melbourne, Vic: Australian Institute of Family Studies, 2018</w:t>
      </w:r>
    </w:p>
    <w:p w14:paraId="3242D60F" w14:textId="2DC8025B" w:rsidR="004C636E" w:rsidRDefault="00514B98" w:rsidP="004C636E">
      <w:pPr>
        <w:spacing w:after="300" w:line="255" w:lineRule="atLeast"/>
      </w:pPr>
      <w:hyperlink r:id="rId62" w:history="1">
        <w:r w:rsidR="003A4008" w:rsidRPr="00877007">
          <w:rPr>
            <w:rStyle w:val="Hyperlink"/>
            <w:rFonts w:cs="Helvetica"/>
            <w:b w:val="0"/>
            <w:bCs/>
            <w:color w:val="0076B2"/>
          </w:rPr>
          <w:t>Legal Aid NSW Domestic Violence Unit: Process evaluation of the first nine months</w:t>
        </w:r>
      </w:hyperlink>
      <w:r w:rsidR="003A4008" w:rsidRPr="00877007">
        <w:rPr>
          <w:rFonts w:cs="Helvetica"/>
        </w:rPr>
        <w:br/>
      </w:r>
      <w:r w:rsidR="003A4008" w:rsidRPr="006E6B47">
        <w:t>Coumarelos, Christine | Forell, Suzie | Wilson, Amanda | Karras, Maria.</w:t>
      </w:r>
      <w:r w:rsidR="003A4008" w:rsidRPr="006E6B47">
        <w:br/>
        <w:t>Sydney, NSW: Law and Justice Foundation, 2018</w:t>
      </w:r>
    </w:p>
    <w:p w14:paraId="6D0F38FE" w14:textId="6554CABC" w:rsidR="00BD1FE5" w:rsidRDefault="00514B98" w:rsidP="00BD1FE5">
      <w:hyperlink r:id="rId63" w:history="1">
        <w:r w:rsidR="00BD1FE5" w:rsidRPr="0004352B">
          <w:rPr>
            <w:rStyle w:val="Hyperlink"/>
            <w:b w:val="0"/>
            <w:color w:val="0076B2"/>
          </w:rPr>
          <w:t>Family Law Amendment (Family Violence and Cross-examination of Parties) Bill 2017. Exposure draft</w:t>
        </w:r>
      </w:hyperlink>
      <w:r w:rsidR="00BD1FE5" w:rsidRPr="00877007">
        <w:br/>
        <w:t>Commonw</w:t>
      </w:r>
      <w:r w:rsidR="00BD1FE5">
        <w:t>ealth Government of Australia, 2017</w:t>
      </w:r>
    </w:p>
    <w:p w14:paraId="27BEED4A" w14:textId="4FC94A30" w:rsidR="00BD1FE5" w:rsidRPr="00877007" w:rsidRDefault="00514B98" w:rsidP="00BD1FE5">
      <w:pPr>
        <w:rPr>
          <w:i/>
        </w:rPr>
      </w:pPr>
      <w:hyperlink r:id="rId64" w:history="1">
        <w:r w:rsidR="00BD1FE5" w:rsidRPr="0004352B">
          <w:rPr>
            <w:rStyle w:val="Hyperlink"/>
            <w:b w:val="0"/>
            <w:color w:val="0076B2"/>
          </w:rPr>
          <w:t>A better family law system to support and protect those affected by family violence: Recommendations for an accessible, equitable and responsive family law system which better prioritises safety of those affected by family violence</w:t>
        </w:r>
      </w:hyperlink>
      <w:r w:rsidR="00BD1FE5" w:rsidRPr="0004352B">
        <w:rPr>
          <w:b/>
          <w:color w:val="0076B2"/>
        </w:rPr>
        <w:cr/>
      </w:r>
      <w:r w:rsidR="00BD1FE5" w:rsidRPr="00877007">
        <w:t>Parliament of the Commonw</w:t>
      </w:r>
      <w:r w:rsidR="00BD1FE5">
        <w:t>ealth of Australia, 2017</w:t>
      </w:r>
      <w:r w:rsidR="00BD1FE5" w:rsidRPr="00877007">
        <w:t xml:space="preserve"> </w:t>
      </w:r>
    </w:p>
    <w:p w14:paraId="29E83A6B" w14:textId="77777777" w:rsidR="00623452" w:rsidRDefault="00514B98" w:rsidP="00623452">
      <w:pPr>
        <w:rPr>
          <w:rStyle w:val="resultssummary"/>
          <w:rFonts w:cs="Helvetica"/>
        </w:rPr>
      </w:pPr>
      <w:hyperlink r:id="rId65" w:history="1">
        <w:r w:rsidR="00BD1FE5" w:rsidRPr="00877007">
          <w:rPr>
            <w:rStyle w:val="Hyperlink"/>
            <w:rFonts w:cs="Helvetica"/>
            <w:b w:val="0"/>
            <w:bCs/>
            <w:color w:val="0076B2"/>
          </w:rPr>
          <w:t>Domestic and family violence and parenting: Mixed methods insights into impact and support needs: final report</w:t>
        </w:r>
      </w:hyperlink>
      <w:r w:rsidR="00BD1FE5" w:rsidRPr="00877007">
        <w:rPr>
          <w:rStyle w:val="Hyperlink"/>
          <w:rFonts w:cs="Helvetica"/>
          <w:b w:val="0"/>
          <w:bCs/>
          <w:color w:val="0076B2"/>
        </w:rPr>
        <w:br/>
      </w:r>
      <w:r w:rsidR="00BD1FE5" w:rsidRPr="00877007">
        <w:rPr>
          <w:rStyle w:val="author"/>
          <w:rFonts w:cs="Helvetica"/>
        </w:rPr>
        <w:t>Kaspiew, Rae</w:t>
      </w:r>
      <w:r w:rsidR="00BD1FE5">
        <w:rPr>
          <w:rStyle w:val="authordates"/>
          <w:rFonts w:cs="Helvetica"/>
        </w:rPr>
        <w:t xml:space="preserve"> et al</w:t>
      </w:r>
      <w:r w:rsidR="00BD1FE5" w:rsidRPr="00877007">
        <w:rPr>
          <w:rStyle w:val="author"/>
          <w:rFonts w:cs="Helvetica"/>
        </w:rPr>
        <w:t>.</w:t>
      </w:r>
      <w:r w:rsidR="00BD1FE5" w:rsidRPr="00877007">
        <w:rPr>
          <w:rStyle w:val="author"/>
          <w:rFonts w:cs="Helvetica"/>
        </w:rPr>
        <w:br/>
      </w:r>
      <w:r w:rsidR="00BD1FE5" w:rsidRPr="00021577">
        <w:rPr>
          <w:rStyle w:val="resultssummary"/>
          <w:rFonts w:cs="Helvetica"/>
          <w:i/>
        </w:rPr>
        <w:t>ANROWS Horizons</w:t>
      </w:r>
      <w:r w:rsidR="00BD1FE5">
        <w:rPr>
          <w:rStyle w:val="resultssummary"/>
          <w:rFonts w:cs="Helvetica"/>
        </w:rPr>
        <w:t>, Issue 4</w:t>
      </w:r>
      <w:r w:rsidR="00BD1FE5">
        <w:rPr>
          <w:rStyle w:val="resultssummary"/>
          <w:rFonts w:cs="Helvetica"/>
        </w:rPr>
        <w:br/>
      </w:r>
      <w:r w:rsidR="00BD1FE5" w:rsidRPr="00877007">
        <w:rPr>
          <w:rStyle w:val="resultssummary"/>
          <w:rFonts w:cs="Helvetica"/>
        </w:rPr>
        <w:t>Sydney, NSW: ANROWS, 2017</w:t>
      </w:r>
    </w:p>
    <w:p w14:paraId="756CFC87" w14:textId="77777777" w:rsidR="00623452" w:rsidRPr="00877007" w:rsidRDefault="00514B98" w:rsidP="00623452">
      <w:pPr>
        <w:rPr>
          <w:rStyle w:val="resultssummary"/>
          <w:rFonts w:cs="Helvetica"/>
        </w:rPr>
      </w:pPr>
      <w:hyperlink r:id="rId66" w:history="1">
        <w:r w:rsidR="00623452" w:rsidRPr="0004352B">
          <w:rPr>
            <w:rStyle w:val="Hyperlink"/>
            <w:rFonts w:cs="Arial"/>
            <w:b w:val="0"/>
            <w:color w:val="0076B2"/>
            <w:shd w:val="clear" w:color="auto" w:fill="FFFFFF"/>
          </w:rPr>
          <w:t>Preventing personal cross-examination of parties in Family Law proceedings involving family violence</w:t>
        </w:r>
      </w:hyperlink>
      <w:r w:rsidR="00623452" w:rsidRPr="0004352B">
        <w:rPr>
          <w:rFonts w:cs="Arial"/>
          <w:color w:val="0076B2"/>
          <w:shd w:val="clear" w:color="auto" w:fill="FFFFFF"/>
        </w:rPr>
        <w:br/>
      </w:r>
      <w:r w:rsidR="00623452">
        <w:rPr>
          <w:rFonts w:cs="Arial"/>
          <w:color w:val="444444"/>
          <w:shd w:val="clear" w:color="auto" w:fill="FFFFFF"/>
        </w:rPr>
        <w:t>Kaye, M. |</w:t>
      </w:r>
      <w:r w:rsidR="00623452" w:rsidRPr="00877007">
        <w:rPr>
          <w:rFonts w:cs="Arial"/>
          <w:color w:val="444444"/>
          <w:shd w:val="clear" w:color="auto" w:fill="FFFFFF"/>
        </w:rPr>
        <w:t xml:space="preserve"> Wangma</w:t>
      </w:r>
      <w:r w:rsidR="00623452">
        <w:rPr>
          <w:rFonts w:cs="Arial"/>
          <w:color w:val="444444"/>
          <w:shd w:val="clear" w:color="auto" w:fill="FFFFFF"/>
        </w:rPr>
        <w:t>nn, J. | Booth, T</w:t>
      </w:r>
      <w:r w:rsidR="00623452" w:rsidRPr="00877007">
        <w:rPr>
          <w:rFonts w:cs="Arial"/>
          <w:color w:val="444444"/>
          <w:shd w:val="clear" w:color="auto" w:fill="FFFFFF"/>
        </w:rPr>
        <w:t>.</w:t>
      </w:r>
      <w:r w:rsidR="00623452">
        <w:rPr>
          <w:rFonts w:cs="Arial"/>
          <w:color w:val="444444"/>
          <w:shd w:val="clear" w:color="auto" w:fill="FFFFFF"/>
        </w:rPr>
        <w:br/>
      </w:r>
      <w:r w:rsidR="00623452" w:rsidRPr="00021577">
        <w:rPr>
          <w:rStyle w:val="Emphasis"/>
          <w:rFonts w:cs="Arial"/>
          <w:color w:val="444444"/>
          <w:shd w:val="clear" w:color="auto" w:fill="FFFFFF"/>
        </w:rPr>
        <w:t>Australian Journal of Family Law</w:t>
      </w:r>
      <w:r w:rsidR="00623452" w:rsidRPr="00771A57">
        <w:rPr>
          <w:rFonts w:cs="Arial"/>
          <w:i/>
          <w:color w:val="444444"/>
          <w:shd w:val="clear" w:color="auto" w:fill="FFFFFF"/>
        </w:rPr>
        <w:t>,</w:t>
      </w:r>
      <w:r w:rsidR="00623452" w:rsidRPr="00877007">
        <w:rPr>
          <w:rFonts w:cs="Arial"/>
          <w:color w:val="444444"/>
          <w:shd w:val="clear" w:color="auto" w:fill="FFFFFF"/>
        </w:rPr>
        <w:t> </w:t>
      </w:r>
      <w:r w:rsidR="00623452">
        <w:rPr>
          <w:rFonts w:cs="Arial"/>
          <w:color w:val="444444"/>
          <w:shd w:val="clear" w:color="auto" w:fill="FFFFFF"/>
        </w:rPr>
        <w:t xml:space="preserve">2017, </w:t>
      </w:r>
      <w:r w:rsidR="00623452" w:rsidRPr="00877007">
        <w:rPr>
          <w:rStyle w:val="Emphasis"/>
          <w:rFonts w:cs="Arial"/>
          <w:color w:val="444444"/>
          <w:shd w:val="clear" w:color="auto" w:fill="FFFFFF"/>
        </w:rPr>
        <w:t>31,</w:t>
      </w:r>
      <w:r w:rsidR="00623452">
        <w:rPr>
          <w:rFonts w:cs="Arial"/>
          <w:color w:val="444444"/>
          <w:shd w:val="clear" w:color="auto" w:fill="FFFFFF"/>
        </w:rPr>
        <w:t> 94-117</w:t>
      </w:r>
    </w:p>
    <w:p w14:paraId="7120B556" w14:textId="1F8D553C" w:rsidR="00623452" w:rsidRPr="00877007" w:rsidRDefault="00514B98" w:rsidP="00623452">
      <w:pPr>
        <w:rPr>
          <w:rStyle w:val="resultssummary"/>
          <w:rFonts w:cs="Helvetica"/>
        </w:rPr>
      </w:pPr>
      <w:hyperlink r:id="rId67" w:history="1">
        <w:r w:rsidR="00623452" w:rsidRPr="00877007">
          <w:rPr>
            <w:rStyle w:val="Hyperlink"/>
            <w:rFonts w:cs="Helvetica"/>
            <w:b w:val="0"/>
            <w:bCs/>
            <w:color w:val="0076B2"/>
          </w:rPr>
          <w:t>Secondary victimization: Domestic violence survivors navigating the family law system</w:t>
        </w:r>
      </w:hyperlink>
      <w:r w:rsidR="00623452" w:rsidRPr="00877007">
        <w:br/>
      </w:r>
      <w:r w:rsidR="00623452" w:rsidRPr="00877007">
        <w:rPr>
          <w:rStyle w:val="author"/>
          <w:rFonts w:cs="Helvetica"/>
        </w:rPr>
        <w:t>Laing, Lesley</w:t>
      </w:r>
      <w:r w:rsidR="00623452">
        <w:rPr>
          <w:rStyle w:val="author"/>
          <w:rFonts w:cs="Helvetica"/>
        </w:rPr>
        <w:t>.</w:t>
      </w:r>
      <w:r w:rsidR="00623452" w:rsidRPr="00877007">
        <w:rPr>
          <w:rStyle w:val="author"/>
          <w:rFonts w:cs="Helvetica"/>
        </w:rPr>
        <w:br/>
      </w:r>
      <w:r w:rsidR="00623452" w:rsidRPr="00021577">
        <w:rPr>
          <w:rStyle w:val="resultssummary"/>
          <w:rFonts w:cs="Helvetica"/>
          <w:i/>
        </w:rPr>
        <w:t xml:space="preserve">Violence Against </w:t>
      </w:r>
      <w:r w:rsidR="00021577" w:rsidRPr="00021577">
        <w:rPr>
          <w:rStyle w:val="resultssummary"/>
          <w:rFonts w:cs="Helvetica"/>
          <w:i/>
        </w:rPr>
        <w:t>W</w:t>
      </w:r>
      <w:r w:rsidR="00623452" w:rsidRPr="00021577">
        <w:rPr>
          <w:rStyle w:val="resultssummary"/>
          <w:rFonts w:cs="Helvetica"/>
          <w:i/>
        </w:rPr>
        <w:t>omen</w:t>
      </w:r>
      <w:r w:rsidR="00623452">
        <w:rPr>
          <w:rStyle w:val="resultssummary"/>
          <w:rFonts w:cs="Helvetica"/>
        </w:rPr>
        <w:t>, 2017, 23(11): 1314</w:t>
      </w:r>
      <w:r w:rsidR="00623452" w:rsidRPr="00877007">
        <w:rPr>
          <w:rStyle w:val="resultssummary"/>
          <w:rFonts w:cs="Helvetica"/>
        </w:rPr>
        <w:t>–1335</w:t>
      </w:r>
    </w:p>
    <w:p w14:paraId="72486B06" w14:textId="1DA26746" w:rsidR="00623452" w:rsidRDefault="00514B98" w:rsidP="00623452">
      <w:pPr>
        <w:rPr>
          <w:rFonts w:cs="Helvetica"/>
          <w:bCs/>
          <w:color w:val="0076B2"/>
        </w:rPr>
      </w:pPr>
      <w:hyperlink r:id="rId68" w:history="1">
        <w:r w:rsidR="00623452" w:rsidRPr="0004352B">
          <w:rPr>
            <w:rStyle w:val="Hyperlink"/>
            <w:rFonts w:cs="Arial"/>
            <w:b w:val="0"/>
            <w:color w:val="0076B2"/>
            <w:shd w:val="clear" w:color="auto" w:fill="FFFFFF"/>
          </w:rPr>
          <w:t>Vexatious litigation in family law and coercive control: Ways to improve legal remedies and better protect the victims</w:t>
        </w:r>
      </w:hyperlink>
      <w:r w:rsidR="00623452">
        <w:rPr>
          <w:rFonts w:cs="Arial"/>
          <w:color w:val="444444"/>
          <w:shd w:val="clear" w:color="auto" w:fill="FFFFFF"/>
        </w:rPr>
        <w:br/>
        <w:t>Fitch, E. | Easteal, P.</w:t>
      </w:r>
      <w:r w:rsidR="00623452">
        <w:rPr>
          <w:rFonts w:cs="Arial"/>
          <w:color w:val="444444"/>
          <w:shd w:val="clear" w:color="auto" w:fill="FFFFFF"/>
        </w:rPr>
        <w:br/>
      </w:r>
      <w:r w:rsidR="00623452" w:rsidRPr="00771A57">
        <w:rPr>
          <w:rStyle w:val="Emphasis"/>
          <w:rFonts w:cs="Arial"/>
          <w:i w:val="0"/>
          <w:color w:val="444444"/>
          <w:shd w:val="clear" w:color="auto" w:fill="FFFFFF"/>
        </w:rPr>
        <w:t>Family Law Review</w:t>
      </w:r>
      <w:r w:rsidR="00623452" w:rsidRPr="00877007">
        <w:rPr>
          <w:rStyle w:val="Emphasis"/>
          <w:rFonts w:cs="Arial"/>
          <w:color w:val="444444"/>
          <w:shd w:val="clear" w:color="auto" w:fill="FFFFFF"/>
        </w:rPr>
        <w:t>,</w:t>
      </w:r>
      <w:r w:rsidR="00623452">
        <w:rPr>
          <w:rStyle w:val="Emphasis"/>
          <w:rFonts w:cs="Arial"/>
          <w:color w:val="444444"/>
          <w:shd w:val="clear" w:color="auto" w:fill="FFFFFF"/>
        </w:rPr>
        <w:t xml:space="preserve"> </w:t>
      </w:r>
      <w:r w:rsidR="00623452" w:rsidRPr="00021577">
        <w:rPr>
          <w:rStyle w:val="Emphasis"/>
          <w:rFonts w:cs="Arial"/>
          <w:i w:val="0"/>
          <w:color w:val="444444"/>
          <w:shd w:val="clear" w:color="auto" w:fill="FFFFFF"/>
        </w:rPr>
        <w:t>2017, 7(2),</w:t>
      </w:r>
      <w:r w:rsidR="00623452" w:rsidRPr="00877007">
        <w:rPr>
          <w:rStyle w:val="Emphasis"/>
          <w:rFonts w:cs="Arial"/>
          <w:color w:val="444444"/>
          <w:shd w:val="clear" w:color="auto" w:fill="FFFFFF"/>
        </w:rPr>
        <w:t> </w:t>
      </w:r>
      <w:r w:rsidR="00623452">
        <w:rPr>
          <w:rFonts w:cs="Arial"/>
          <w:color w:val="444444"/>
          <w:shd w:val="clear" w:color="auto" w:fill="FFFFFF"/>
        </w:rPr>
        <w:t>103-115</w:t>
      </w:r>
      <w:r w:rsidR="00623452" w:rsidRPr="00877007">
        <w:fldChar w:fldCharType="begin"/>
      </w:r>
      <w:r w:rsidR="00623452" w:rsidRPr="00877007">
        <w:rPr>
          <w:rFonts w:cs="Helvetica"/>
          <w:bCs/>
          <w:color w:val="0076B2"/>
        </w:rPr>
        <w:instrText xml:space="preserve"> HYPERLINK "https://library.nzfvc.org.nz/cgi-bin/koha/opac-detail.pl?biblionumber=5482" </w:instrText>
      </w:r>
      <w:r w:rsidR="00623452" w:rsidRPr="00877007">
        <w:fldChar w:fldCharType="separate"/>
      </w:r>
    </w:p>
    <w:p w14:paraId="07224977" w14:textId="07265AC5" w:rsidR="00623452" w:rsidRDefault="00623452" w:rsidP="00BD1FE5">
      <w:r w:rsidRPr="00877007">
        <w:rPr>
          <w:rStyle w:val="Hyperlink"/>
          <w:rFonts w:cs="Helvetica"/>
          <w:b w:val="0"/>
          <w:bCs/>
          <w:color w:val="0076B2"/>
        </w:rPr>
        <w:t>Fathers who use violence: Options for safe practice where there is ongoing contact with children</w:t>
      </w:r>
      <w:r w:rsidRPr="00877007">
        <w:rPr>
          <w:rStyle w:val="Hyperlink"/>
          <w:rFonts w:cs="Helvetica"/>
          <w:b w:val="0"/>
          <w:bCs/>
          <w:color w:val="0076B2"/>
        </w:rPr>
        <w:fldChar w:fldCharType="end"/>
      </w:r>
      <w:r w:rsidRPr="00877007">
        <w:rPr>
          <w:rFonts w:cs="Helvetica"/>
        </w:rPr>
        <w:br/>
      </w:r>
      <w:r w:rsidRPr="00877007">
        <w:rPr>
          <w:rStyle w:val="author"/>
          <w:rFonts w:cs="Helvetica"/>
        </w:rPr>
        <w:t>Humphreys, Cathy</w:t>
      </w:r>
      <w:r w:rsidRPr="00877007">
        <w:rPr>
          <w:rStyle w:val="separator"/>
          <w:rFonts w:cs="Helvetica"/>
        </w:rPr>
        <w:t> | </w:t>
      </w:r>
      <w:r w:rsidRPr="00877007">
        <w:rPr>
          <w:rStyle w:val="author"/>
          <w:rFonts w:cs="Helvetica"/>
        </w:rPr>
        <w:t>Campo, Monica.</w:t>
      </w:r>
      <w:r w:rsidRPr="00877007">
        <w:rPr>
          <w:rStyle w:val="author"/>
          <w:rFonts w:cs="Helvetica"/>
        </w:rPr>
        <w:br/>
      </w:r>
      <w:r w:rsidRPr="00021577">
        <w:rPr>
          <w:rStyle w:val="resultssummary"/>
          <w:rFonts w:cs="Helvetica"/>
          <w:i/>
        </w:rPr>
        <w:t>CFCA paper</w:t>
      </w:r>
      <w:r w:rsidRPr="00877007">
        <w:rPr>
          <w:rStyle w:val="resultssummary"/>
          <w:rFonts w:cs="Helvetica"/>
        </w:rPr>
        <w:t>, no.43, June 2017</w:t>
      </w:r>
      <w:r w:rsidRPr="00877007">
        <w:rPr>
          <w:rStyle w:val="resultssummary"/>
          <w:rFonts w:cs="Helvetica"/>
        </w:rPr>
        <w:br/>
        <w:t>Melbourne, Vic: Child Family Community Australia information exchange, Australian Institute of Family Studies, 2017</w:t>
      </w:r>
    </w:p>
    <w:p w14:paraId="322FC713" w14:textId="4868831D" w:rsidR="004C636E" w:rsidRDefault="00514B98" w:rsidP="004C636E">
      <w:pPr>
        <w:spacing w:after="300" w:line="255" w:lineRule="atLeast"/>
      </w:pPr>
      <w:hyperlink r:id="rId69" w:history="1">
        <w:r w:rsidR="00BD1FE5" w:rsidRPr="0004352B">
          <w:rPr>
            <w:rStyle w:val="Hyperlink"/>
            <w:rFonts w:cs="Helvetica"/>
            <w:b w:val="0"/>
            <w:color w:val="0076B2"/>
          </w:rPr>
          <w:t>Family Law Council report to the Attorney-General on families with complex needs and the intersection of the Family Law and child protection systems: Final report - June 2016 (Terms 3, 4 &amp; 5)</w:t>
        </w:r>
      </w:hyperlink>
      <w:r w:rsidR="004C636E" w:rsidRPr="00877007">
        <w:rPr>
          <w:rFonts w:cs="Helvetica"/>
        </w:rPr>
        <w:br/>
      </w:r>
      <w:r w:rsidR="004C636E" w:rsidRPr="006E6B47">
        <w:t>Australia. Family Law Council.</w:t>
      </w:r>
      <w:r w:rsidR="004C636E" w:rsidRPr="006E6B47">
        <w:br/>
        <w:t>Canberra, ACT: Family Law Council, 2016</w:t>
      </w:r>
    </w:p>
    <w:p w14:paraId="6C7AB926" w14:textId="69618FDF" w:rsidR="00BD1FE5" w:rsidRDefault="00514B98" w:rsidP="00BD1FE5">
      <w:pPr>
        <w:rPr>
          <w:i/>
        </w:rPr>
      </w:pPr>
      <w:hyperlink r:id="rId70" w:history="1">
        <w:r w:rsidR="00BD1FE5" w:rsidRPr="0004352B">
          <w:rPr>
            <w:rStyle w:val="Hyperlink"/>
            <w:b w:val="0"/>
            <w:color w:val="0076B2"/>
          </w:rPr>
          <w:t>COAG National Summit on Reducing Violence against Women and their Children: Outcomes and reflections</w:t>
        </w:r>
      </w:hyperlink>
      <w:r w:rsidR="00BD1FE5">
        <w:br/>
        <w:t>Brisbane 27-28 October 2016</w:t>
      </w:r>
      <w:r w:rsidR="00BD1FE5" w:rsidRPr="00877007">
        <w:br/>
      </w:r>
      <w:r w:rsidR="00BD1FE5" w:rsidRPr="00877007">
        <w:rPr>
          <w:i/>
        </w:rPr>
        <w:t>Family violence and the court system, pages 29-30</w:t>
      </w:r>
    </w:p>
    <w:p w14:paraId="5ED9415D" w14:textId="447478ED" w:rsidR="00BD1FE5" w:rsidRPr="0004352B" w:rsidRDefault="00514B98" w:rsidP="00BD1FE5">
      <w:pPr>
        <w:rPr>
          <w:rStyle w:val="resultssummary"/>
          <w:color w:val="0076B2"/>
        </w:rPr>
      </w:pPr>
      <w:hyperlink r:id="rId71" w:history="1">
        <w:r w:rsidR="00BD1FE5" w:rsidRPr="0004352B">
          <w:rPr>
            <w:rStyle w:val="Hyperlink"/>
            <w:rFonts w:cs="Helvetica"/>
            <w:b w:val="0"/>
            <w:color w:val="0076B2"/>
          </w:rPr>
          <w:t>Safety First in Family Law - a Five Step plan</w:t>
        </w:r>
      </w:hyperlink>
      <w:r w:rsidR="00BD1FE5">
        <w:rPr>
          <w:rStyle w:val="resultssummary"/>
          <w:rFonts w:cs="Helvetica"/>
        </w:rPr>
        <w:br/>
      </w:r>
      <w:r w:rsidR="00BD1FE5" w:rsidRPr="00877007">
        <w:rPr>
          <w:rStyle w:val="resultssummary"/>
          <w:rFonts w:cs="Helvetica"/>
        </w:rPr>
        <w:t xml:space="preserve">Women's </w:t>
      </w:r>
      <w:r w:rsidR="00BD1FE5">
        <w:rPr>
          <w:rStyle w:val="resultssummary"/>
          <w:rFonts w:cs="Helvetica"/>
        </w:rPr>
        <w:t>Legal Services Australia, 2016</w:t>
      </w:r>
      <w:r w:rsidR="00BD1FE5">
        <w:rPr>
          <w:rStyle w:val="resultssummary"/>
          <w:rFonts w:cs="Helvetica"/>
        </w:rPr>
        <w:br/>
      </w:r>
      <w:hyperlink r:id="rId72" w:history="1">
        <w:r w:rsidR="00BD1FE5" w:rsidRPr="0004352B">
          <w:rPr>
            <w:rStyle w:val="Hyperlink"/>
            <w:rFonts w:cs="Helvetica"/>
            <w:b w:val="0"/>
            <w:color w:val="0076B2"/>
          </w:rPr>
          <w:t>Two page plan</w:t>
        </w:r>
      </w:hyperlink>
    </w:p>
    <w:p w14:paraId="0C45C617" w14:textId="44E9C731" w:rsidR="00205017" w:rsidRDefault="00514B98" w:rsidP="00764C90">
      <w:hyperlink r:id="rId73" w:history="1">
        <w:r w:rsidR="00764C90" w:rsidRPr="0004352B">
          <w:rPr>
            <w:rStyle w:val="Hyperlink"/>
            <w:b w:val="0"/>
            <w:color w:val="0076B2"/>
          </w:rPr>
          <w:t>Abbey's Project: A Bravehearts</w:t>
        </w:r>
        <w:r w:rsidR="00145B98" w:rsidRPr="0004352B">
          <w:rPr>
            <w:rStyle w:val="Hyperlink"/>
            <w:b w:val="0"/>
            <w:color w:val="0076B2"/>
          </w:rPr>
          <w:t xml:space="preserve"> paper on the family law system</w:t>
        </w:r>
      </w:hyperlink>
      <w:r w:rsidR="00145B98" w:rsidRPr="0004352B">
        <w:rPr>
          <w:b/>
          <w:color w:val="0076B2"/>
        </w:rPr>
        <w:br/>
      </w:r>
      <w:r w:rsidR="00623452">
        <w:t>Arundel, Qld: Bravehearts, 2016</w:t>
      </w:r>
    </w:p>
    <w:p w14:paraId="2BD8D1F9" w14:textId="790E2B57" w:rsidR="00623452" w:rsidRDefault="00514B98" w:rsidP="00764C90">
      <w:hyperlink r:id="rId74" w:history="1">
        <w:r w:rsidR="00623452" w:rsidRPr="0004352B">
          <w:rPr>
            <w:rStyle w:val="Hyperlink"/>
            <w:rFonts w:cs="Arial"/>
            <w:b w:val="0"/>
            <w:color w:val="0076B2"/>
            <w:shd w:val="clear" w:color="auto" w:fill="FFFFFF"/>
          </w:rPr>
          <w:t>Identifying and responding to family violence and child safety concerns: Findings from the AIFS Evaluation of the 2012 family violence amendments</w:t>
        </w:r>
      </w:hyperlink>
      <w:r w:rsidR="00623452">
        <w:rPr>
          <w:rFonts w:cs="Arial"/>
          <w:color w:val="444444"/>
          <w:shd w:val="clear" w:color="auto" w:fill="FFFFFF"/>
        </w:rPr>
        <w:br/>
        <w:t xml:space="preserve">Carson, R. et al. </w:t>
      </w:r>
      <w:r w:rsidR="00623452">
        <w:rPr>
          <w:rFonts w:cs="Arial"/>
          <w:color w:val="444444"/>
          <w:shd w:val="clear" w:color="auto" w:fill="FFFFFF"/>
        </w:rPr>
        <w:br/>
      </w:r>
      <w:r w:rsidR="00623452" w:rsidRPr="00021577">
        <w:rPr>
          <w:rFonts w:cs="Arial"/>
          <w:i/>
          <w:color w:val="444444"/>
          <w:shd w:val="clear" w:color="auto" w:fill="FFFFFF"/>
        </w:rPr>
        <w:t>Family Matters</w:t>
      </w:r>
      <w:r w:rsidR="00623452">
        <w:rPr>
          <w:rFonts w:cs="Arial"/>
          <w:color w:val="444444"/>
          <w:shd w:val="clear" w:color="auto" w:fill="FFFFFF"/>
        </w:rPr>
        <w:t>, 98, 2016</w:t>
      </w:r>
    </w:p>
    <w:p w14:paraId="0D00F336" w14:textId="3F9829C1" w:rsidR="00623452" w:rsidRPr="00877007" w:rsidRDefault="00514B98" w:rsidP="00623452">
      <w:pPr>
        <w:rPr>
          <w:lang w:eastAsia="en-NZ"/>
        </w:rPr>
      </w:pPr>
      <w:hyperlink r:id="rId75" w:history="1">
        <w:r w:rsidR="00623452" w:rsidRPr="0004352B">
          <w:rPr>
            <w:rStyle w:val="Hyperlink"/>
            <w:b w:val="0"/>
            <w:iCs/>
            <w:color w:val="0076B2"/>
            <w:lang w:eastAsia="en-NZ"/>
          </w:rPr>
          <w:t>Experiences of Separated Parents Study</w:t>
        </w:r>
      </w:hyperlink>
      <w:r w:rsidR="00623452">
        <w:rPr>
          <w:iCs/>
          <w:lang w:eastAsia="en-NZ"/>
        </w:rPr>
        <w:br/>
      </w:r>
      <w:r w:rsidR="00623452" w:rsidRPr="00877007">
        <w:rPr>
          <w:lang w:eastAsia="en-NZ"/>
        </w:rPr>
        <w:t>Evaluation of the 20</w:t>
      </w:r>
      <w:r w:rsidR="00623452">
        <w:rPr>
          <w:lang w:eastAsia="en-NZ"/>
        </w:rPr>
        <w:t>12 Family Violence Amendments</w:t>
      </w:r>
      <w:r w:rsidR="00623452">
        <w:rPr>
          <w:lang w:eastAsia="en-NZ"/>
        </w:rPr>
        <w:br/>
        <w:t>Kaspiew, R. et al.</w:t>
      </w:r>
      <w:r w:rsidR="00623452">
        <w:rPr>
          <w:lang w:eastAsia="en-NZ"/>
        </w:rPr>
        <w:br/>
      </w:r>
      <w:r w:rsidR="00623452" w:rsidRPr="00877007">
        <w:rPr>
          <w:lang w:eastAsia="en-NZ"/>
        </w:rPr>
        <w:t> Melbourne: Austral</w:t>
      </w:r>
      <w:r w:rsidR="00623452">
        <w:rPr>
          <w:lang w:eastAsia="en-NZ"/>
        </w:rPr>
        <w:t>ian Institute of Family Studies, 2015</w:t>
      </w:r>
    </w:p>
    <w:p w14:paraId="32F533E5" w14:textId="68EEE7D6" w:rsidR="00642CB3" w:rsidRDefault="00514B98" w:rsidP="005A7A1D">
      <w:pPr>
        <w:rPr>
          <w:rStyle w:val="resultssummary"/>
          <w:rFonts w:cs="Helvetica"/>
        </w:rPr>
      </w:pPr>
      <w:hyperlink r:id="rId76" w:history="1">
        <w:r w:rsidR="005A7A1D" w:rsidRPr="00877007">
          <w:rPr>
            <w:rStyle w:val="Hyperlink"/>
            <w:rFonts w:cs="Helvetica"/>
            <w:b w:val="0"/>
            <w:bCs/>
            <w:color w:val="0076B2"/>
          </w:rPr>
          <w:t>Women's experiences of the processes associated with the Family Court of Australia in the context of domestic violence: A thematic analysis</w:t>
        </w:r>
      </w:hyperlink>
      <w:r w:rsidR="005A7A1D" w:rsidRPr="00877007">
        <w:br/>
      </w:r>
      <w:r w:rsidR="005A7A1D" w:rsidRPr="00877007">
        <w:rPr>
          <w:rStyle w:val="author"/>
          <w:rFonts w:cs="Helvetica"/>
        </w:rPr>
        <w:t>Roberts, Donna</w:t>
      </w:r>
      <w:r w:rsidR="005A7A1D" w:rsidRPr="00877007">
        <w:rPr>
          <w:rStyle w:val="separator"/>
          <w:rFonts w:cs="Helvetica"/>
        </w:rPr>
        <w:t> | </w:t>
      </w:r>
      <w:r w:rsidR="005A7A1D" w:rsidRPr="00877007">
        <w:rPr>
          <w:rStyle w:val="author"/>
          <w:rFonts w:cs="Helvetica"/>
        </w:rPr>
        <w:t>Chamberlain, Peter</w:t>
      </w:r>
      <w:r w:rsidR="005A7A1D" w:rsidRPr="00877007">
        <w:rPr>
          <w:rStyle w:val="separator"/>
          <w:rFonts w:cs="Helvetica"/>
        </w:rPr>
        <w:t> | </w:t>
      </w:r>
      <w:r w:rsidR="005A7A1D" w:rsidRPr="00877007">
        <w:rPr>
          <w:rStyle w:val="author"/>
          <w:rFonts w:cs="Helvetica"/>
        </w:rPr>
        <w:t>Delfabbro, Paul.</w:t>
      </w:r>
      <w:r w:rsidR="005A7A1D" w:rsidRPr="00877007">
        <w:rPr>
          <w:rStyle w:val="author"/>
          <w:rFonts w:cs="Helvetica"/>
        </w:rPr>
        <w:br/>
      </w:r>
      <w:r w:rsidR="005A7A1D" w:rsidRPr="00021577">
        <w:rPr>
          <w:rStyle w:val="resultssummary"/>
          <w:rFonts w:cs="Helvetica"/>
          <w:i/>
        </w:rPr>
        <w:t>Psychi</w:t>
      </w:r>
      <w:r w:rsidR="00B07808" w:rsidRPr="00021577">
        <w:rPr>
          <w:rStyle w:val="resultssummary"/>
          <w:rFonts w:cs="Helvetica"/>
          <w:i/>
        </w:rPr>
        <w:t>atry, Psychology and Law</w:t>
      </w:r>
      <w:r w:rsidR="00B07808">
        <w:rPr>
          <w:rStyle w:val="resultssummary"/>
          <w:rFonts w:cs="Helvetica"/>
        </w:rPr>
        <w:t xml:space="preserve">, </w:t>
      </w:r>
      <w:r w:rsidR="00021577">
        <w:rPr>
          <w:rStyle w:val="resultssummary"/>
          <w:rFonts w:cs="Helvetica"/>
        </w:rPr>
        <w:t xml:space="preserve">2015, </w:t>
      </w:r>
      <w:r w:rsidR="00021577" w:rsidRPr="00021577">
        <w:rPr>
          <w:rStyle w:val="resultssummary"/>
          <w:rFonts w:cs="Helvetica"/>
        </w:rPr>
        <w:t>22(4), 599-615</w:t>
      </w:r>
    </w:p>
    <w:p w14:paraId="361F3CD4" w14:textId="38A850B2" w:rsidR="00021577" w:rsidRPr="00877007" w:rsidRDefault="00514B98" w:rsidP="00021577">
      <w:pPr>
        <w:keepNext/>
        <w:keepLines/>
        <w:rPr>
          <w:rStyle w:val="resultssummary"/>
          <w:rFonts w:cs="Helvetica"/>
        </w:rPr>
      </w:pPr>
      <w:hyperlink r:id="rId77" w:history="1">
        <w:r w:rsidR="00021577" w:rsidRPr="006E6B47">
          <w:rPr>
            <w:rStyle w:val="Hyperlink"/>
            <w:b w:val="0"/>
            <w:color w:val="0076B2"/>
          </w:rPr>
          <w:t>Suffer the Children: Trouble in the Family Court</w:t>
        </w:r>
      </w:hyperlink>
      <w:r w:rsidR="00021577" w:rsidRPr="006E6B47">
        <w:rPr>
          <w:color w:val="0076B2"/>
        </w:rPr>
        <w:br/>
      </w:r>
      <w:r w:rsidR="00021577">
        <w:t>Hill, Jess.</w:t>
      </w:r>
      <w:r w:rsidR="00021577">
        <w:br/>
      </w:r>
      <w:r w:rsidR="00021577" w:rsidRPr="00877007">
        <w:t xml:space="preserve"> </w:t>
      </w:r>
      <w:r w:rsidR="00021577" w:rsidRPr="00021577">
        <w:rPr>
          <w:i/>
        </w:rPr>
        <w:t>The Monthly</w:t>
      </w:r>
      <w:r w:rsidR="00021577" w:rsidRPr="00877007">
        <w:t>, 2015</w:t>
      </w:r>
    </w:p>
    <w:p w14:paraId="03D4A72B" w14:textId="4AA77156" w:rsidR="005A7A1D" w:rsidRDefault="00514B98" w:rsidP="005A7A1D">
      <w:pPr>
        <w:rPr>
          <w:rStyle w:val="resultssummary"/>
          <w:rFonts w:cs="Helvetica"/>
        </w:rPr>
      </w:pPr>
      <w:hyperlink r:id="rId78" w:history="1">
        <w:r w:rsidR="005A7A1D" w:rsidRPr="00877007">
          <w:rPr>
            <w:rStyle w:val="Hyperlink"/>
            <w:rFonts w:cs="Helvetica"/>
            <w:b w:val="0"/>
            <w:bCs/>
            <w:color w:val="0076B2"/>
          </w:rPr>
          <w:t>Domestic violence and family law: Criminological concerns</w:t>
        </w:r>
      </w:hyperlink>
      <w:r w:rsidR="005A7A1D" w:rsidRPr="00877007">
        <w:br/>
      </w:r>
      <w:r w:rsidR="005A7A1D" w:rsidRPr="00877007">
        <w:rPr>
          <w:rStyle w:val="author"/>
          <w:rFonts w:cs="Helvetica"/>
        </w:rPr>
        <w:t>Dragiewicz, Molly.</w:t>
      </w:r>
      <w:r w:rsidR="005A7A1D" w:rsidRPr="00877007">
        <w:rPr>
          <w:rStyle w:val="author"/>
          <w:rFonts w:cs="Helvetica"/>
        </w:rPr>
        <w:br/>
      </w:r>
      <w:r w:rsidR="005A7A1D" w:rsidRPr="00021577">
        <w:rPr>
          <w:rStyle w:val="resultssummary"/>
          <w:rFonts w:cs="Helvetica"/>
          <w:i/>
        </w:rPr>
        <w:t>International Journal for Crime, Justice and Social Democracy</w:t>
      </w:r>
      <w:r w:rsidR="005A7A1D" w:rsidRPr="00877007">
        <w:rPr>
          <w:rStyle w:val="resultssummary"/>
          <w:rFonts w:cs="Helvetica"/>
        </w:rPr>
        <w:t>, 2014, 3(1): 121-134</w:t>
      </w:r>
    </w:p>
    <w:p w14:paraId="0A1A6735" w14:textId="4EC6EFB5" w:rsidR="00BD1FE5" w:rsidRDefault="00514B98" w:rsidP="005A7A1D">
      <w:pPr>
        <w:rPr>
          <w:rFonts w:cs="Arial"/>
          <w:i/>
          <w:color w:val="444444"/>
          <w:shd w:val="clear" w:color="auto" w:fill="FFFFFF"/>
        </w:rPr>
      </w:pPr>
      <w:hyperlink r:id="rId79" w:history="1">
        <w:r w:rsidR="00BD1FE5" w:rsidRPr="0004352B">
          <w:rPr>
            <w:rStyle w:val="Hyperlink"/>
            <w:rFonts w:cs="Arial"/>
            <w:b w:val="0"/>
            <w:color w:val="0076B2"/>
            <w:shd w:val="clear" w:color="auto" w:fill="FFFFFF"/>
          </w:rPr>
          <w:t>Balancing fairness to victims, society and defendants in the cross-examination of vulnerable witnesses: An impossible triangulation?</w:t>
        </w:r>
      </w:hyperlink>
      <w:r w:rsidR="00BD1FE5" w:rsidRPr="0004352B">
        <w:rPr>
          <w:rFonts w:cs="Arial"/>
          <w:color w:val="0076B2"/>
          <w:shd w:val="clear" w:color="auto" w:fill="FFFFFF"/>
        </w:rPr>
        <w:br/>
      </w:r>
      <w:r w:rsidR="00BD1FE5">
        <w:rPr>
          <w:rFonts w:cs="Arial"/>
          <w:color w:val="444444"/>
          <w:shd w:val="clear" w:color="auto" w:fill="FFFFFF"/>
        </w:rPr>
        <w:t xml:space="preserve">Bowden, P. | Hanning, T. |Plater, D. </w:t>
      </w:r>
      <w:r w:rsidR="00BD1FE5">
        <w:rPr>
          <w:rFonts w:cs="Arial"/>
          <w:color w:val="444444"/>
          <w:shd w:val="clear" w:color="auto" w:fill="FFFFFF"/>
        </w:rPr>
        <w:br/>
      </w:r>
      <w:r w:rsidR="00BD1FE5" w:rsidRPr="00021577">
        <w:rPr>
          <w:rStyle w:val="Emphasis"/>
          <w:rFonts w:cs="Arial"/>
          <w:color w:val="444444"/>
          <w:shd w:val="clear" w:color="auto" w:fill="FFFFFF"/>
        </w:rPr>
        <w:t>Melbourne University Law Review</w:t>
      </w:r>
      <w:r w:rsidR="00BD1FE5" w:rsidRPr="00FD6BCD">
        <w:rPr>
          <w:rStyle w:val="Emphasis"/>
          <w:rFonts w:cs="Arial"/>
          <w:i w:val="0"/>
          <w:color w:val="444444"/>
          <w:shd w:val="clear" w:color="auto" w:fill="FFFFFF"/>
        </w:rPr>
        <w:t xml:space="preserve">, 2014, </w:t>
      </w:r>
      <w:r w:rsidR="00BD1FE5" w:rsidRPr="00BD1FE5">
        <w:rPr>
          <w:rStyle w:val="Emphasis"/>
          <w:rFonts w:cs="Arial"/>
          <w:i w:val="0"/>
          <w:color w:val="444444"/>
          <w:shd w:val="clear" w:color="auto" w:fill="FFFFFF"/>
        </w:rPr>
        <w:t>37: </w:t>
      </w:r>
      <w:r w:rsidR="00BD1FE5" w:rsidRPr="00BD1FE5">
        <w:rPr>
          <w:rFonts w:cs="Arial"/>
          <w:i/>
          <w:color w:val="444444"/>
          <w:shd w:val="clear" w:color="auto" w:fill="FFFFFF"/>
        </w:rPr>
        <w:t>539</w:t>
      </w:r>
    </w:p>
    <w:p w14:paraId="487D58B2" w14:textId="4DF49D86" w:rsidR="00623452" w:rsidRPr="00877007" w:rsidRDefault="00514B98" w:rsidP="00623452">
      <w:pPr>
        <w:rPr>
          <w:lang w:eastAsia="en-NZ"/>
        </w:rPr>
      </w:pPr>
      <w:hyperlink r:id="rId80" w:history="1">
        <w:r w:rsidR="00623452" w:rsidRPr="0004352B">
          <w:rPr>
            <w:rStyle w:val="Hyperlink"/>
            <w:b w:val="0"/>
            <w:iCs/>
            <w:color w:val="0076B2"/>
            <w:lang w:eastAsia="en-NZ"/>
          </w:rPr>
          <w:t>The role of independent children's lawyers in the family law system</w:t>
        </w:r>
      </w:hyperlink>
      <w:r w:rsidR="00623452" w:rsidRPr="0004352B">
        <w:rPr>
          <w:color w:val="0076B2"/>
          <w:lang w:eastAsia="en-NZ"/>
        </w:rPr>
        <w:br/>
      </w:r>
      <w:r w:rsidR="00623452">
        <w:rPr>
          <w:lang w:eastAsia="en-NZ"/>
        </w:rPr>
        <w:t>Carson, R. | Kaspiew, R. | Moore, S. | Deblaquiere, J. |De Maio, J. |</w:t>
      </w:r>
      <w:r w:rsidR="00623452" w:rsidRPr="00877007">
        <w:rPr>
          <w:lang w:eastAsia="en-NZ"/>
        </w:rPr>
        <w:t xml:space="preserve"> Horsfall, B. </w:t>
      </w:r>
      <w:r w:rsidR="00623452">
        <w:rPr>
          <w:lang w:eastAsia="en-NZ"/>
        </w:rPr>
        <w:br/>
      </w:r>
      <w:r w:rsidR="00623452" w:rsidRPr="00877007">
        <w:rPr>
          <w:lang w:eastAsia="en-NZ"/>
        </w:rPr>
        <w:t>Melbourne</w:t>
      </w:r>
      <w:r w:rsidR="00623452">
        <w:rPr>
          <w:lang w:eastAsia="en-NZ"/>
        </w:rPr>
        <w:t>, Vic</w:t>
      </w:r>
      <w:r w:rsidR="00623452" w:rsidRPr="00877007">
        <w:rPr>
          <w:lang w:eastAsia="en-NZ"/>
        </w:rPr>
        <w:t>: Austral</w:t>
      </w:r>
      <w:r w:rsidR="00623452">
        <w:rPr>
          <w:lang w:eastAsia="en-NZ"/>
        </w:rPr>
        <w:t>ian Institute of Family Studies, 2014</w:t>
      </w:r>
    </w:p>
    <w:p w14:paraId="40E6CFBD" w14:textId="33720AC4" w:rsidR="00623452" w:rsidRPr="00623452" w:rsidRDefault="00514B98" w:rsidP="005A7A1D">
      <w:pPr>
        <w:rPr>
          <w:rStyle w:val="resultssummary"/>
          <w:rFonts w:cs="Helvetica"/>
        </w:rPr>
      </w:pPr>
      <w:hyperlink r:id="rId81" w:history="1">
        <w:r w:rsidR="00623452" w:rsidRPr="0004352B">
          <w:rPr>
            <w:rStyle w:val="Hyperlink"/>
            <w:rFonts w:cs="Arial"/>
            <w:b w:val="0"/>
            <w:color w:val="0076B2"/>
            <w:shd w:val="clear" w:color="auto" w:fill="FFFFFF"/>
          </w:rPr>
          <w:t>Survey of recently separated parents: A study of parents who separated prior to the implementation of the Family Law Amendment (Family Violence and Other Matters) Act 2011</w:t>
        </w:r>
      </w:hyperlink>
      <w:r w:rsidR="00623452" w:rsidRPr="0004352B">
        <w:rPr>
          <w:color w:val="0076B2"/>
          <w:shd w:val="clear" w:color="auto" w:fill="FFFFFF"/>
        </w:rPr>
        <w:br/>
      </w:r>
      <w:r w:rsidR="00623452" w:rsidRPr="00877007">
        <w:rPr>
          <w:shd w:val="clear" w:color="auto" w:fill="FFFFFF"/>
        </w:rPr>
        <w:t>De Maio, J., Kaspiew, R., Smart, D., D</w:t>
      </w:r>
      <w:r w:rsidR="00623452">
        <w:rPr>
          <w:shd w:val="clear" w:color="auto" w:fill="FFFFFF"/>
        </w:rPr>
        <w:t xml:space="preserve">unstan, J., &amp; Moore, S. </w:t>
      </w:r>
      <w:r w:rsidR="00623452">
        <w:rPr>
          <w:shd w:val="clear" w:color="auto" w:fill="FFFFFF"/>
        </w:rPr>
        <w:br/>
      </w:r>
      <w:r w:rsidR="00623452" w:rsidRPr="00877007">
        <w:rPr>
          <w:shd w:val="clear" w:color="auto" w:fill="FFFFFF"/>
        </w:rPr>
        <w:t>Melbourne</w:t>
      </w:r>
      <w:r w:rsidR="00623452">
        <w:rPr>
          <w:shd w:val="clear" w:color="auto" w:fill="FFFFFF"/>
        </w:rPr>
        <w:t>, Vic</w:t>
      </w:r>
      <w:r w:rsidR="00623452" w:rsidRPr="00877007">
        <w:rPr>
          <w:shd w:val="clear" w:color="auto" w:fill="FFFFFF"/>
        </w:rPr>
        <w:t>: Australian Institute of Family Studies</w:t>
      </w:r>
      <w:r w:rsidR="00623452">
        <w:rPr>
          <w:shd w:val="clear" w:color="auto" w:fill="FFFFFF"/>
        </w:rPr>
        <w:t>, 2013</w:t>
      </w:r>
    </w:p>
    <w:p w14:paraId="28D03682" w14:textId="162A4B1E" w:rsidR="00BD1FE5" w:rsidRDefault="00514B98" w:rsidP="00BD1FE5">
      <w:pPr>
        <w:rPr>
          <w:rStyle w:val="resultssummary"/>
          <w:rFonts w:cs="Helvetica"/>
        </w:rPr>
      </w:pPr>
      <w:hyperlink r:id="rId82" w:history="1">
        <w:r w:rsidR="00BD1FE5" w:rsidRPr="00877007">
          <w:rPr>
            <w:rStyle w:val="Hyperlink"/>
            <w:rFonts w:cs="Helvetica"/>
            <w:b w:val="0"/>
            <w:bCs/>
            <w:color w:val="0076B2"/>
          </w:rPr>
          <w:t>Family law and family violence: research to practice</w:t>
        </w:r>
      </w:hyperlink>
      <w:r w:rsidR="00BD1FE5" w:rsidRPr="00877007">
        <w:br/>
      </w:r>
      <w:r w:rsidR="00BD1FE5" w:rsidRPr="00877007">
        <w:rPr>
          <w:rStyle w:val="author"/>
          <w:rFonts w:cs="Helvetica"/>
        </w:rPr>
        <w:t>Wilcox, Karen.</w:t>
      </w:r>
      <w:r w:rsidR="00BD1FE5" w:rsidRPr="00877007">
        <w:rPr>
          <w:rStyle w:val="author"/>
          <w:rFonts w:cs="Helvetica"/>
        </w:rPr>
        <w:br/>
      </w:r>
      <w:r w:rsidR="00BD1FE5" w:rsidRPr="00021577">
        <w:rPr>
          <w:rStyle w:val="resultssummary"/>
          <w:rFonts w:cs="Helvetica"/>
          <w:i/>
        </w:rPr>
        <w:t>ADFVC research &amp; practice brief</w:t>
      </w:r>
      <w:r w:rsidR="00021577">
        <w:rPr>
          <w:rStyle w:val="resultssummary"/>
          <w:rFonts w:cs="Helvetica"/>
        </w:rPr>
        <w:t>,</w:t>
      </w:r>
      <w:r w:rsidR="00BD1FE5" w:rsidRPr="00877007">
        <w:rPr>
          <w:rStyle w:val="resultssummary"/>
          <w:rFonts w:cs="Helvetica"/>
        </w:rPr>
        <w:t xml:space="preserve"> 2, January 2012</w:t>
      </w:r>
      <w:r w:rsidR="00BD1FE5" w:rsidRPr="00877007">
        <w:rPr>
          <w:rStyle w:val="resultssummary"/>
          <w:rFonts w:cs="Helvetica"/>
        </w:rPr>
        <w:br/>
      </w:r>
      <w:r w:rsidR="00021577">
        <w:rPr>
          <w:rStyle w:val="resultssummary"/>
          <w:rFonts w:cs="Helvetica"/>
        </w:rPr>
        <w:t xml:space="preserve">Sydney, NSW: </w:t>
      </w:r>
      <w:r w:rsidR="00BD1FE5" w:rsidRPr="00877007">
        <w:rPr>
          <w:rStyle w:val="resultssummary"/>
          <w:rFonts w:cs="Helvetica"/>
        </w:rPr>
        <w:t>Australian Domestic and Famil</w:t>
      </w:r>
      <w:r w:rsidR="00021577">
        <w:rPr>
          <w:rStyle w:val="resultssummary"/>
          <w:rFonts w:cs="Helvetica"/>
        </w:rPr>
        <w:t>y Violence Clearinghouse,</w:t>
      </w:r>
      <w:r w:rsidR="00BD1FE5" w:rsidRPr="00877007">
        <w:rPr>
          <w:rStyle w:val="resultssummary"/>
          <w:rFonts w:cs="Helvetica"/>
        </w:rPr>
        <w:t xml:space="preserve"> 2012</w:t>
      </w:r>
    </w:p>
    <w:p w14:paraId="73019AE8" w14:textId="2F4FD819" w:rsidR="00623452" w:rsidRPr="00877007" w:rsidRDefault="00514B98" w:rsidP="00623452">
      <w:pPr>
        <w:rPr>
          <w:lang w:eastAsia="en-NZ"/>
        </w:rPr>
      </w:pPr>
      <w:hyperlink r:id="rId83" w:history="1">
        <w:r w:rsidR="00623452" w:rsidRPr="00877007">
          <w:rPr>
            <w:rStyle w:val="Hyperlink"/>
            <w:rFonts w:cs="Helvetica"/>
            <w:b w:val="0"/>
            <w:bCs/>
            <w:color w:val="0076B2"/>
          </w:rPr>
          <w:t>Evaluation of a pilot of legally assisted and supported family dispute resolution in family violence cases : final report</w:t>
        </w:r>
      </w:hyperlink>
      <w:r w:rsidR="00623452" w:rsidRPr="00877007">
        <w:br/>
      </w:r>
      <w:r w:rsidR="00623452" w:rsidRPr="00877007">
        <w:rPr>
          <w:rStyle w:val="author"/>
          <w:rFonts w:cs="Helvetica"/>
        </w:rPr>
        <w:t>Kaspiew, Rae</w:t>
      </w:r>
      <w:r w:rsidR="00623452" w:rsidRPr="00877007">
        <w:rPr>
          <w:rStyle w:val="separator"/>
          <w:rFonts w:cs="Helvetica"/>
        </w:rPr>
        <w:t> | </w:t>
      </w:r>
      <w:r w:rsidR="00623452" w:rsidRPr="00877007">
        <w:rPr>
          <w:rStyle w:val="author"/>
          <w:rFonts w:cs="Helvetica"/>
        </w:rPr>
        <w:t>De Maio, John</w:t>
      </w:r>
      <w:r w:rsidR="00623452" w:rsidRPr="00877007">
        <w:rPr>
          <w:rStyle w:val="separator"/>
          <w:rFonts w:cs="Helvetica"/>
        </w:rPr>
        <w:t> | </w:t>
      </w:r>
      <w:r w:rsidR="00623452" w:rsidRPr="00877007">
        <w:rPr>
          <w:rStyle w:val="author"/>
          <w:rFonts w:cs="Helvetica"/>
        </w:rPr>
        <w:t>Deblaquiere, Julie</w:t>
      </w:r>
      <w:r w:rsidR="00623452" w:rsidRPr="00877007">
        <w:rPr>
          <w:rStyle w:val="separator"/>
          <w:rFonts w:cs="Helvetica"/>
        </w:rPr>
        <w:t> | </w:t>
      </w:r>
      <w:r w:rsidR="00623452" w:rsidRPr="00877007">
        <w:rPr>
          <w:rStyle w:val="author"/>
          <w:rFonts w:cs="Helvetica"/>
        </w:rPr>
        <w:t>Horsfall, Briony.</w:t>
      </w:r>
      <w:r w:rsidR="00623452" w:rsidRPr="00877007">
        <w:rPr>
          <w:rStyle w:val="author"/>
          <w:rFonts w:cs="Helvetica"/>
        </w:rPr>
        <w:br/>
      </w:r>
      <w:r w:rsidR="00623452">
        <w:rPr>
          <w:rStyle w:val="resultssummary"/>
          <w:rFonts w:cs="Helvetica"/>
        </w:rPr>
        <w:t>Melbourne Vic</w:t>
      </w:r>
      <w:r w:rsidR="00623452" w:rsidRPr="00877007">
        <w:rPr>
          <w:rStyle w:val="resultssummary"/>
          <w:rFonts w:cs="Helvetica"/>
        </w:rPr>
        <w:t>:</w:t>
      </w:r>
      <w:r w:rsidR="00623452">
        <w:rPr>
          <w:rStyle w:val="resultssummary"/>
          <w:rFonts w:cs="Helvetica"/>
        </w:rPr>
        <w:t xml:space="preserve"> </w:t>
      </w:r>
      <w:r w:rsidR="00623452" w:rsidRPr="00877007">
        <w:rPr>
          <w:rStyle w:val="resultssummary"/>
          <w:rFonts w:cs="Helvetica"/>
        </w:rPr>
        <w:t>Australian Institute of Family Studies, 2012</w:t>
      </w:r>
    </w:p>
    <w:p w14:paraId="62AF1F47" w14:textId="0E0B7D7D" w:rsidR="00623452" w:rsidRPr="00877007" w:rsidRDefault="00514B98" w:rsidP="00BD1FE5">
      <w:pPr>
        <w:rPr>
          <w:rStyle w:val="resultssummary"/>
          <w:rFonts w:cs="Helvetica"/>
        </w:rPr>
      </w:pPr>
      <w:hyperlink r:id="rId84" w:history="1">
        <w:r w:rsidR="00623452" w:rsidRPr="0004352B">
          <w:rPr>
            <w:rStyle w:val="Hyperlink"/>
            <w:b w:val="0"/>
            <w:iCs/>
            <w:color w:val="0076B2"/>
            <w:lang w:eastAsia="en-NZ"/>
          </w:rPr>
          <w:t>Child protection and family law … Joining the dots</w:t>
        </w:r>
        <w:r w:rsidR="00623452" w:rsidRPr="0004352B">
          <w:rPr>
            <w:rStyle w:val="Hyperlink"/>
            <w:b w:val="0"/>
            <w:color w:val="0076B2"/>
            <w:lang w:eastAsia="en-NZ"/>
          </w:rPr>
          <w:t> </w:t>
        </w:r>
      </w:hyperlink>
      <w:r w:rsidR="00623452" w:rsidRPr="0004352B">
        <w:rPr>
          <w:color w:val="0076B2"/>
          <w:lang w:eastAsia="en-NZ"/>
        </w:rPr>
        <w:br/>
      </w:r>
      <w:r w:rsidR="00623452">
        <w:rPr>
          <w:lang w:eastAsia="en-NZ"/>
        </w:rPr>
        <w:t xml:space="preserve">Higgins, D. | Kaspiew, R. </w:t>
      </w:r>
      <w:r w:rsidR="00623452">
        <w:rPr>
          <w:lang w:eastAsia="en-NZ"/>
        </w:rPr>
        <w:br/>
      </w:r>
      <w:r w:rsidR="00623452" w:rsidRPr="00021577">
        <w:rPr>
          <w:i/>
          <w:lang w:eastAsia="en-NZ"/>
        </w:rPr>
        <w:t>NCPC Issues</w:t>
      </w:r>
      <w:r w:rsidR="00623452">
        <w:rPr>
          <w:lang w:eastAsia="en-NZ"/>
        </w:rPr>
        <w:t>, no. 34, 2011</w:t>
      </w:r>
      <w:r w:rsidR="00623452">
        <w:rPr>
          <w:lang w:eastAsia="en-NZ"/>
        </w:rPr>
        <w:br/>
      </w:r>
      <w:r w:rsidR="00623452" w:rsidRPr="00877007">
        <w:rPr>
          <w:lang w:eastAsia="en-NZ"/>
        </w:rPr>
        <w:t xml:space="preserve"> Melbourne: National Child Protection Clearinghouse, Austral</w:t>
      </w:r>
      <w:r w:rsidR="00623452">
        <w:rPr>
          <w:lang w:eastAsia="en-NZ"/>
        </w:rPr>
        <w:t>ian Institute of Family Studies, 2011</w:t>
      </w:r>
    </w:p>
    <w:p w14:paraId="11D3AB5C" w14:textId="1836A5DA" w:rsidR="00B07808" w:rsidRPr="00877007" w:rsidRDefault="00514B98" w:rsidP="005A7A1D">
      <w:hyperlink r:id="rId85" w:history="1">
        <w:r w:rsidR="00BD1FE5" w:rsidRPr="00877007">
          <w:rPr>
            <w:rStyle w:val="Hyperlink"/>
            <w:rFonts w:cs="Helvetica"/>
            <w:b w:val="0"/>
            <w:bCs/>
            <w:color w:val="0076B2"/>
          </w:rPr>
          <w:t>Different types of intimate partner violence: an exploration of the literature</w:t>
        </w:r>
      </w:hyperlink>
      <w:r w:rsidR="00BD1FE5" w:rsidRPr="00877007">
        <w:br/>
      </w:r>
      <w:r w:rsidR="00BD1FE5" w:rsidRPr="00877007">
        <w:rPr>
          <w:rStyle w:val="author"/>
          <w:rFonts w:cs="Helvetica"/>
        </w:rPr>
        <w:t>Wangmann, Jane.</w:t>
      </w:r>
      <w:r w:rsidR="00BD1FE5" w:rsidRPr="00877007">
        <w:rPr>
          <w:rStyle w:val="author"/>
          <w:rFonts w:cs="Helvetica"/>
        </w:rPr>
        <w:br/>
      </w:r>
      <w:r w:rsidR="00BD1FE5" w:rsidRPr="00877007">
        <w:rPr>
          <w:rStyle w:val="resultssummary"/>
          <w:rFonts w:cs="Helvetica"/>
        </w:rPr>
        <w:t>ADFVC issues paper, 22, October 2011</w:t>
      </w:r>
      <w:r w:rsidR="00BD1FE5" w:rsidRPr="00877007">
        <w:rPr>
          <w:rStyle w:val="resultssummary"/>
          <w:rFonts w:cs="Helvetica"/>
        </w:rPr>
        <w:br/>
        <w:t>Sydney, NSW Australian Domestic and Family Violence Clearinghouse October 2011</w:t>
      </w:r>
    </w:p>
    <w:p w14:paraId="16BEA5D0" w14:textId="77777777" w:rsidR="0085344C" w:rsidRDefault="00514B98" w:rsidP="00B2037B">
      <w:pPr>
        <w:rPr>
          <w:lang w:eastAsia="en-NZ"/>
        </w:rPr>
      </w:pPr>
      <w:hyperlink r:id="rId86" w:history="1">
        <w:r w:rsidR="00BD1FE5" w:rsidRPr="0004352B">
          <w:rPr>
            <w:rStyle w:val="Hyperlink"/>
            <w:b w:val="0"/>
            <w:color w:val="0076B2"/>
            <w:lang w:eastAsia="en-NZ"/>
          </w:rPr>
          <w:t>Family violence and family law in Australia: The experiences and views of children and adults from families who separated post-1995 and post-2006. Volume 1</w:t>
        </w:r>
      </w:hyperlink>
      <w:r w:rsidR="00BD1FE5" w:rsidRPr="0004352B">
        <w:rPr>
          <w:b/>
          <w:color w:val="0076B2"/>
          <w:lang w:eastAsia="en-NZ"/>
        </w:rPr>
        <w:br/>
      </w:r>
      <w:r w:rsidR="00BD1FE5" w:rsidRPr="00877007">
        <w:rPr>
          <w:lang w:eastAsia="en-NZ"/>
        </w:rPr>
        <w:t xml:space="preserve">Bagshaw, D., Brown, T., Wendt, S., Campbell, A., McInnes, E., Tinning, B. et al. </w:t>
      </w:r>
      <w:r w:rsidR="00BD1FE5">
        <w:rPr>
          <w:lang w:eastAsia="en-NZ"/>
        </w:rPr>
        <w:br/>
      </w:r>
      <w:r w:rsidR="00BD1FE5" w:rsidRPr="00877007">
        <w:rPr>
          <w:lang w:eastAsia="en-NZ"/>
        </w:rPr>
        <w:t>Canberra</w:t>
      </w:r>
      <w:r w:rsidR="00BD1FE5">
        <w:rPr>
          <w:lang w:eastAsia="en-NZ"/>
        </w:rPr>
        <w:t>: Attorney-General's Department, 2010</w:t>
      </w:r>
      <w:r w:rsidR="00BD1FE5">
        <w:rPr>
          <w:lang w:eastAsia="en-NZ"/>
        </w:rPr>
        <w:br/>
      </w:r>
      <w:hyperlink r:id="rId87" w:history="1">
        <w:r w:rsidR="00BD1FE5" w:rsidRPr="0004352B">
          <w:rPr>
            <w:rStyle w:val="Hyperlink"/>
            <w:b w:val="0"/>
            <w:color w:val="0076B2"/>
            <w:lang w:eastAsia="en-NZ"/>
          </w:rPr>
          <w:t>Volume 2 (Appendices)</w:t>
        </w:r>
      </w:hyperlink>
      <w:r w:rsidR="00BD1FE5" w:rsidRPr="0004352B">
        <w:rPr>
          <w:color w:val="0076B2"/>
          <w:lang w:eastAsia="en-NZ"/>
        </w:rPr>
        <w:br/>
      </w:r>
      <w:r w:rsidR="00BD1FE5" w:rsidRPr="00877007">
        <w:rPr>
          <w:lang w:eastAsia="en-NZ"/>
        </w:rPr>
        <w:t xml:space="preserve">In </w:t>
      </w:r>
      <w:hyperlink r:id="rId88" w:history="1">
        <w:r w:rsidR="00BD1FE5" w:rsidRPr="0004352B">
          <w:rPr>
            <w:rStyle w:val="Hyperlink"/>
            <w:b w:val="0"/>
            <w:color w:val="0076B2"/>
            <w:lang w:eastAsia="en-NZ"/>
          </w:rPr>
          <w:t>Family Matters</w:t>
        </w:r>
      </w:hyperlink>
    </w:p>
    <w:p w14:paraId="36FFDA1F" w14:textId="77777777" w:rsidR="0085344C" w:rsidRDefault="0085344C">
      <w:pPr>
        <w:rPr>
          <w:lang w:eastAsia="en-NZ"/>
        </w:rPr>
      </w:pPr>
      <w:r>
        <w:rPr>
          <w:lang w:eastAsia="en-NZ"/>
        </w:rPr>
        <w:br w:type="page"/>
      </w:r>
    </w:p>
    <w:p w14:paraId="52C9885B" w14:textId="1359DD79" w:rsidR="00D96C50" w:rsidRPr="00877007" w:rsidRDefault="00514B98" w:rsidP="00D96C50">
      <w:pPr>
        <w:rPr>
          <w:lang w:eastAsia="en-NZ"/>
        </w:rPr>
      </w:pPr>
      <w:hyperlink r:id="rId89" w:history="1">
        <w:r w:rsidR="00D96C50" w:rsidRPr="008D5C41">
          <w:rPr>
            <w:rStyle w:val="Hyperlink"/>
            <w:b w:val="0"/>
            <w:lang w:eastAsia="en-NZ"/>
          </w:rPr>
          <w:t>Improving responses to family violence in the family law system: An advice on the intersection of family</w:t>
        </w:r>
        <w:r w:rsidR="008D5C41" w:rsidRPr="008D5C41">
          <w:rPr>
            <w:rStyle w:val="Hyperlink"/>
            <w:b w:val="0"/>
            <w:lang w:eastAsia="en-NZ"/>
          </w:rPr>
          <w:t xml:space="preserve"> violence and family law issues</w:t>
        </w:r>
      </w:hyperlink>
      <w:r w:rsidR="008D5C41">
        <w:rPr>
          <w:lang w:eastAsia="en-NZ"/>
        </w:rPr>
        <w:br/>
        <w:t>Family Law Council.</w:t>
      </w:r>
      <w:r w:rsidR="008D5C41">
        <w:rPr>
          <w:lang w:eastAsia="en-NZ"/>
        </w:rPr>
        <w:br/>
      </w:r>
      <w:r w:rsidR="00D96C50" w:rsidRPr="00877007">
        <w:rPr>
          <w:lang w:eastAsia="en-NZ"/>
        </w:rPr>
        <w:t>Canberra</w:t>
      </w:r>
      <w:r w:rsidR="008D5C41">
        <w:rPr>
          <w:lang w:eastAsia="en-NZ"/>
        </w:rPr>
        <w:t>, ACT: Attorney-General's Department, 2009</w:t>
      </w:r>
    </w:p>
    <w:p w14:paraId="0C887E3B" w14:textId="3F99F8E7" w:rsidR="00764C90" w:rsidRPr="00877007" w:rsidRDefault="00514B98" w:rsidP="00764C90">
      <w:pPr>
        <w:rPr>
          <w:rStyle w:val="resultssummary"/>
          <w:rFonts w:cs="Helvetica"/>
        </w:rPr>
      </w:pPr>
      <w:hyperlink r:id="rId90" w:history="1">
        <w:r w:rsidR="001824E3" w:rsidRPr="00B07808">
          <w:rPr>
            <w:rStyle w:val="Hyperlink"/>
            <w:b w:val="0"/>
            <w:lang w:eastAsia="en-NZ"/>
          </w:rPr>
          <w:t>Family courts violence review: A report</w:t>
        </w:r>
      </w:hyperlink>
      <w:r w:rsidR="001824E3" w:rsidRPr="00877007">
        <w:rPr>
          <w:lang w:eastAsia="en-NZ"/>
        </w:rPr>
        <w:t xml:space="preserve"> </w:t>
      </w:r>
      <w:r w:rsidR="00B07808">
        <w:rPr>
          <w:lang w:eastAsia="en-NZ"/>
        </w:rPr>
        <w:br/>
      </w:r>
      <w:r w:rsidR="00021577">
        <w:rPr>
          <w:lang w:eastAsia="en-NZ"/>
        </w:rPr>
        <w:t>Chisholm, Richard.</w:t>
      </w:r>
      <w:r w:rsidR="001824E3" w:rsidRPr="00877007">
        <w:rPr>
          <w:lang w:eastAsia="en-NZ"/>
        </w:rPr>
        <w:br/>
        <w:t>Attorney General, 2009</w:t>
      </w:r>
    </w:p>
    <w:p w14:paraId="248C29BD" w14:textId="52AC8D01" w:rsidR="001A26AC" w:rsidRPr="00877007" w:rsidRDefault="00514B98" w:rsidP="001A26AC">
      <w:pPr>
        <w:rPr>
          <w:lang w:eastAsia="en-NZ"/>
        </w:rPr>
      </w:pPr>
      <w:hyperlink r:id="rId91" w:history="1">
        <w:r w:rsidR="001A26AC" w:rsidRPr="00EB7A2A">
          <w:rPr>
            <w:rStyle w:val="Hyperlink"/>
            <w:b w:val="0"/>
            <w:iCs/>
            <w:lang w:eastAsia="en-NZ"/>
          </w:rPr>
          <w:t>Evaluation of the 2006 family law reforms</w:t>
        </w:r>
      </w:hyperlink>
      <w:r w:rsidR="00FD6BCD">
        <w:rPr>
          <w:lang w:eastAsia="en-NZ"/>
        </w:rPr>
        <w:br/>
        <w:t>Kaspiew, R. |Gray, M. |Weston, R. |Moloney, L. |</w:t>
      </w:r>
      <w:r w:rsidR="00FD6BCD" w:rsidRPr="00877007">
        <w:rPr>
          <w:lang w:eastAsia="en-NZ"/>
        </w:rPr>
        <w:t>Hand, K</w:t>
      </w:r>
      <w:r w:rsidR="00FD6BCD">
        <w:rPr>
          <w:lang w:eastAsia="en-NZ"/>
        </w:rPr>
        <w:t>. | Qu, L.</w:t>
      </w:r>
      <w:r w:rsidR="00FD6BCD" w:rsidRPr="00877007">
        <w:rPr>
          <w:lang w:eastAsia="en-NZ"/>
        </w:rPr>
        <w:t xml:space="preserve"> &amp; the F</w:t>
      </w:r>
      <w:r w:rsidR="00FD6BCD">
        <w:rPr>
          <w:lang w:eastAsia="en-NZ"/>
        </w:rPr>
        <w:t>amily Law Evaluation Team.</w:t>
      </w:r>
      <w:r w:rsidR="00FD6BCD" w:rsidRPr="00877007">
        <w:rPr>
          <w:lang w:eastAsia="en-NZ"/>
        </w:rPr>
        <w:t> </w:t>
      </w:r>
      <w:r w:rsidR="00021577">
        <w:rPr>
          <w:lang w:eastAsia="en-NZ"/>
        </w:rPr>
        <w:br/>
      </w:r>
      <w:r w:rsidR="001A26AC" w:rsidRPr="00877007">
        <w:rPr>
          <w:lang w:eastAsia="en-NZ"/>
        </w:rPr>
        <w:t>Melbourne: Austral</w:t>
      </w:r>
      <w:r w:rsidR="00FD6BCD">
        <w:rPr>
          <w:lang w:eastAsia="en-NZ"/>
        </w:rPr>
        <w:t>ian Institute of Family Studies, 2009</w:t>
      </w:r>
    </w:p>
    <w:p w14:paraId="70806781" w14:textId="77777777" w:rsidR="00205017" w:rsidRPr="007A03E1" w:rsidRDefault="00205017" w:rsidP="007A03E1">
      <w:pPr>
        <w:pStyle w:val="Heading2"/>
        <w:rPr>
          <w:rStyle w:val="resultssummary"/>
        </w:rPr>
      </w:pPr>
      <w:bookmarkStart w:id="19" w:name="_Toc528839238"/>
      <w:r w:rsidRPr="007A03E1">
        <w:rPr>
          <w:rStyle w:val="resultssummary"/>
        </w:rPr>
        <w:t>United Kingdom</w:t>
      </w:r>
      <w:bookmarkEnd w:id="19"/>
    </w:p>
    <w:p w14:paraId="090FA0D3" w14:textId="228C18BE" w:rsidR="00205017" w:rsidRPr="007A03E1" w:rsidRDefault="00514B98" w:rsidP="00205017">
      <w:pPr>
        <w:rPr>
          <w:rStyle w:val="resultssummary"/>
        </w:rPr>
      </w:pPr>
      <w:hyperlink r:id="rId92" w:history="1">
        <w:r w:rsidR="00205017" w:rsidRPr="00F43D32">
          <w:rPr>
            <w:rStyle w:val="Hyperlink"/>
            <w:b w:val="0"/>
          </w:rPr>
          <w:t>Alleged perpetrators of abuse as litigants in person in private family law</w:t>
        </w:r>
        <w:r w:rsidR="00877007" w:rsidRPr="00F43D32">
          <w:rPr>
            <w:rStyle w:val="Hyperlink"/>
            <w:b w:val="0"/>
          </w:rPr>
          <w:t>:</w:t>
        </w:r>
        <w:r w:rsidR="00205017" w:rsidRPr="00F43D32">
          <w:rPr>
            <w:rStyle w:val="Hyperlink"/>
            <w:b w:val="0"/>
          </w:rPr>
          <w:t xml:space="preserve"> The cross-examination of vulnerable and inti</w:t>
        </w:r>
        <w:r w:rsidR="00771A57" w:rsidRPr="00F43D32">
          <w:rPr>
            <w:rStyle w:val="Hyperlink"/>
            <w:b w:val="0"/>
          </w:rPr>
          <w:t>midated witnesses</w:t>
        </w:r>
      </w:hyperlink>
      <w:r w:rsidR="00771A57">
        <w:br/>
        <w:t>Corbett, N.E. |</w:t>
      </w:r>
      <w:r w:rsidR="00205017" w:rsidRPr="007A03E1">
        <w:t xml:space="preserve"> Summerfield, A.</w:t>
      </w:r>
      <w:r w:rsidR="00205017" w:rsidRPr="007A03E1">
        <w:br/>
      </w:r>
      <w:r w:rsidR="00205017" w:rsidRPr="007A03E1">
        <w:rPr>
          <w:i/>
        </w:rPr>
        <w:t>Ministry of Justice Analytical Series</w:t>
      </w:r>
      <w:r w:rsidR="00205017" w:rsidRPr="007A03E1">
        <w:br/>
        <w:t>Lond</w:t>
      </w:r>
      <w:r w:rsidR="00771A57">
        <w:t>on: Ministry of Justice, 2017</w:t>
      </w:r>
    </w:p>
    <w:p w14:paraId="39B0C31D" w14:textId="2F7F2DAE" w:rsidR="00DB3B25" w:rsidRPr="007A03E1" w:rsidRDefault="00514B98" w:rsidP="00DB3B25">
      <w:pPr>
        <w:rPr>
          <w:lang w:eastAsia="en-NZ"/>
        </w:rPr>
      </w:pPr>
      <w:hyperlink r:id="rId93" w:history="1">
        <w:r w:rsidR="00DB3B25" w:rsidRPr="0016143D">
          <w:rPr>
            <w:rStyle w:val="Hyperlink"/>
            <w:b w:val="0"/>
            <w:lang w:eastAsia="en-NZ"/>
          </w:rPr>
          <w:t>Absent presence: The ongoing impact of men's violence o</w:t>
        </w:r>
        <w:r w:rsidR="0016143D" w:rsidRPr="0016143D">
          <w:rPr>
            <w:rStyle w:val="Hyperlink"/>
            <w:b w:val="0"/>
            <w:lang w:eastAsia="en-NZ"/>
          </w:rPr>
          <w:t>n the mother-child relationship</w:t>
        </w:r>
        <w:r w:rsidR="00DB3B25" w:rsidRPr="0016143D">
          <w:rPr>
            <w:rStyle w:val="Hyperlink"/>
            <w:b w:val="0"/>
            <w:lang w:eastAsia="en-NZ"/>
          </w:rPr>
          <w:t> </w:t>
        </w:r>
      </w:hyperlink>
      <w:r w:rsidR="00F43D32">
        <w:rPr>
          <w:lang w:eastAsia="en-NZ"/>
        </w:rPr>
        <w:br/>
        <w:t>Thiara, R. K., | Humphreys, C.</w:t>
      </w:r>
      <w:r w:rsidR="00F43D32">
        <w:rPr>
          <w:lang w:eastAsia="en-NZ"/>
        </w:rPr>
        <w:br/>
      </w:r>
      <w:r w:rsidR="00DB3B25" w:rsidRPr="007A03E1">
        <w:rPr>
          <w:i/>
          <w:iCs/>
          <w:lang w:eastAsia="en-NZ"/>
        </w:rPr>
        <w:t>Child and Family Social Work</w:t>
      </w:r>
      <w:r w:rsidR="0016143D">
        <w:rPr>
          <w:lang w:eastAsia="en-NZ"/>
        </w:rPr>
        <w:t>, 2017, 22: 137-145</w:t>
      </w:r>
      <w:r w:rsidR="00DB3B25" w:rsidRPr="007A03E1">
        <w:rPr>
          <w:lang w:eastAsia="en-NZ"/>
        </w:rPr>
        <w:t xml:space="preserve"> </w:t>
      </w:r>
    </w:p>
    <w:p w14:paraId="433F1F4F" w14:textId="1F1E4332" w:rsidR="00D151E6" w:rsidRPr="007A03E1" w:rsidRDefault="00514B98" w:rsidP="00D151E6">
      <w:pPr>
        <w:rPr>
          <w:rStyle w:val="resultssummary"/>
          <w:rFonts w:cs="Helvetica"/>
        </w:rPr>
      </w:pPr>
      <w:hyperlink r:id="rId94" w:history="1">
        <w:r w:rsidR="00D151E6" w:rsidRPr="007A03E1">
          <w:rPr>
            <w:rStyle w:val="Hyperlink"/>
            <w:rFonts w:cs="Helvetica"/>
            <w:b w:val="0"/>
            <w:bCs/>
            <w:color w:val="0076B2"/>
          </w:rPr>
          <w:t>Hearing children's voices? Including children's perspectives on their experiences of domestic violence in welfare reports prepared for the English courts in private family law proceedings</w:t>
        </w:r>
      </w:hyperlink>
      <w:r w:rsidR="00D151E6" w:rsidRPr="007A03E1">
        <w:br/>
      </w:r>
      <w:r w:rsidR="00D151E6" w:rsidRPr="007A03E1">
        <w:rPr>
          <w:rStyle w:val="author"/>
          <w:rFonts w:cs="Helvetica"/>
        </w:rPr>
        <w:t>Macdonald, Gillian S.</w:t>
      </w:r>
      <w:r w:rsidR="00D151E6" w:rsidRPr="007A03E1">
        <w:rPr>
          <w:rStyle w:val="author"/>
          <w:rFonts w:cs="Helvetica"/>
        </w:rPr>
        <w:br/>
      </w:r>
      <w:r w:rsidR="00D151E6" w:rsidRPr="005B39CC">
        <w:rPr>
          <w:rStyle w:val="resultssummary"/>
          <w:rFonts w:cs="Helvetica"/>
          <w:i/>
        </w:rPr>
        <w:t>Child Abuse &amp; Neglect</w:t>
      </w:r>
      <w:r w:rsidR="00D151E6" w:rsidRPr="007A03E1">
        <w:rPr>
          <w:rStyle w:val="resultssummary"/>
          <w:rFonts w:cs="Helvetica"/>
        </w:rPr>
        <w:t>, 2017, 65: 1-13</w:t>
      </w:r>
    </w:p>
    <w:p w14:paraId="26B6EF45" w14:textId="0433538B" w:rsidR="00216F72" w:rsidRDefault="00514B98" w:rsidP="00205017">
      <w:pPr>
        <w:rPr>
          <w:rFonts w:cs="Arial"/>
          <w:i/>
          <w:color w:val="444444"/>
          <w:shd w:val="clear" w:color="auto" w:fill="FFFFFF"/>
        </w:rPr>
      </w:pPr>
      <w:hyperlink r:id="rId95" w:history="1">
        <w:r w:rsidR="00216F72" w:rsidRPr="002D1A24">
          <w:rPr>
            <w:rStyle w:val="Hyperlink"/>
            <w:rFonts w:cs="Arial"/>
            <w:b w:val="0"/>
            <w:shd w:val="clear" w:color="auto" w:fill="FFFFFF"/>
          </w:rPr>
          <w:t>"Giving hope to fathers": Discursive constructions of families and family law by McKenzie friends associated with fathers' rights groups</w:t>
        </w:r>
      </w:hyperlink>
      <w:r w:rsidR="002D1A24">
        <w:rPr>
          <w:rStyle w:val="Emphasis"/>
          <w:rFonts w:cs="Arial"/>
          <w:color w:val="444444"/>
          <w:shd w:val="clear" w:color="auto" w:fill="FFFFFF"/>
        </w:rPr>
        <w:br/>
      </w:r>
      <w:r w:rsidR="002D1A24">
        <w:rPr>
          <w:rFonts w:cs="Arial"/>
          <w:color w:val="444444"/>
          <w:shd w:val="clear" w:color="auto" w:fill="FFFFFF"/>
        </w:rPr>
        <w:t>Melville, A.</w:t>
      </w:r>
      <w:r w:rsidR="002D1A24">
        <w:rPr>
          <w:rFonts w:cs="Arial"/>
          <w:color w:val="444444"/>
          <w:shd w:val="clear" w:color="auto" w:fill="FFFFFF"/>
        </w:rPr>
        <w:br/>
      </w:r>
      <w:r w:rsidR="00216F72" w:rsidRPr="005B39CC">
        <w:rPr>
          <w:rStyle w:val="Emphasis"/>
          <w:rFonts w:cs="Arial"/>
          <w:color w:val="444444"/>
          <w:shd w:val="clear" w:color="auto" w:fill="FFFFFF"/>
        </w:rPr>
        <w:t>International Journal of Law</w:t>
      </w:r>
      <w:r w:rsidR="00216F72" w:rsidRPr="002D1A24">
        <w:rPr>
          <w:rStyle w:val="Emphasis"/>
          <w:rFonts w:cs="Arial"/>
          <w:i w:val="0"/>
          <w:color w:val="444444"/>
          <w:shd w:val="clear" w:color="auto" w:fill="FFFFFF"/>
        </w:rPr>
        <w:t>, Policy and the Family,</w:t>
      </w:r>
      <w:r w:rsidR="002D1A24" w:rsidRPr="002D1A24">
        <w:rPr>
          <w:rStyle w:val="Emphasis"/>
          <w:rFonts w:cs="Arial"/>
          <w:i w:val="0"/>
          <w:color w:val="444444"/>
          <w:shd w:val="clear" w:color="auto" w:fill="FFFFFF"/>
        </w:rPr>
        <w:t xml:space="preserve"> 2017,</w:t>
      </w:r>
      <w:r w:rsidR="00216F72" w:rsidRPr="002D1A24">
        <w:rPr>
          <w:rStyle w:val="Emphasis"/>
          <w:rFonts w:cs="Arial"/>
          <w:i w:val="0"/>
          <w:color w:val="444444"/>
          <w:shd w:val="clear" w:color="auto" w:fill="FFFFFF"/>
        </w:rPr>
        <w:t xml:space="preserve"> 31</w:t>
      </w:r>
      <w:r w:rsidR="002D1A24" w:rsidRPr="002D1A24">
        <w:rPr>
          <w:rFonts w:cs="Arial"/>
          <w:i/>
          <w:color w:val="444444"/>
          <w:shd w:val="clear" w:color="auto" w:fill="FFFFFF"/>
        </w:rPr>
        <w:t>(2), 147-173</w:t>
      </w:r>
      <w:r w:rsidR="00216F72" w:rsidRPr="002D1A24">
        <w:rPr>
          <w:rFonts w:cs="Arial"/>
          <w:i/>
          <w:color w:val="444444"/>
          <w:shd w:val="clear" w:color="auto" w:fill="FFFFFF"/>
        </w:rPr>
        <w:t xml:space="preserve"> </w:t>
      </w:r>
    </w:p>
    <w:p w14:paraId="4018A768" w14:textId="00B561E6" w:rsidR="004C636E" w:rsidRDefault="00514B98" w:rsidP="00205017">
      <w:pPr>
        <w:rPr>
          <w:rStyle w:val="resultssummary"/>
          <w:rFonts w:cs="Helvetica"/>
        </w:rPr>
      </w:pPr>
      <w:hyperlink r:id="rId96" w:history="1">
        <w:r w:rsidR="004C636E" w:rsidRPr="007A03E1">
          <w:rPr>
            <w:rStyle w:val="Hyperlink"/>
            <w:rFonts w:cs="Helvetica"/>
            <w:b w:val="0"/>
            <w:bCs/>
            <w:color w:val="0076B2"/>
          </w:rPr>
          <w:t>Safe not sorry</w:t>
        </w:r>
        <w:r w:rsidR="004C636E">
          <w:rPr>
            <w:rStyle w:val="Hyperlink"/>
            <w:rFonts w:cs="Helvetica"/>
            <w:b w:val="0"/>
            <w:bCs/>
            <w:color w:val="0076B2"/>
          </w:rPr>
          <w:t>: S</w:t>
        </w:r>
        <w:r w:rsidR="004C636E" w:rsidRPr="007A03E1">
          <w:rPr>
            <w:rStyle w:val="Hyperlink"/>
            <w:rFonts w:cs="Helvetica"/>
            <w:b w:val="0"/>
            <w:bCs/>
            <w:color w:val="0076B2"/>
          </w:rPr>
          <w:t>upporting the campaign for safer child contact</w:t>
        </w:r>
      </w:hyperlink>
      <w:r w:rsidR="004C636E" w:rsidRPr="007A03E1">
        <w:br/>
      </w:r>
      <w:r w:rsidR="004C636E" w:rsidRPr="007A03E1">
        <w:rPr>
          <w:rStyle w:val="author"/>
          <w:rFonts w:cs="Helvetica"/>
        </w:rPr>
        <w:t>Thiara, Ravi</w:t>
      </w:r>
      <w:r w:rsidR="004C636E" w:rsidRPr="007A03E1">
        <w:rPr>
          <w:rStyle w:val="separator"/>
          <w:rFonts w:cs="Helvetica"/>
        </w:rPr>
        <w:t> | </w:t>
      </w:r>
      <w:r w:rsidR="004C636E" w:rsidRPr="007A03E1">
        <w:rPr>
          <w:rStyle w:val="author"/>
          <w:rFonts w:cs="Helvetica"/>
        </w:rPr>
        <w:t>Centre for the Study of Safety and Wellbeing, University of Warwick.</w:t>
      </w:r>
      <w:r w:rsidR="004C636E" w:rsidRPr="007A03E1">
        <w:rPr>
          <w:rStyle w:val="author"/>
          <w:rFonts w:cs="Helvetica"/>
        </w:rPr>
        <w:br/>
      </w:r>
      <w:r w:rsidR="004C636E" w:rsidRPr="007A03E1">
        <w:rPr>
          <w:rStyle w:val="resultssummary"/>
          <w:rFonts w:cs="Helvetica"/>
        </w:rPr>
        <w:t>Bristol,</w:t>
      </w:r>
      <w:r w:rsidR="004C636E">
        <w:rPr>
          <w:rStyle w:val="resultssummary"/>
          <w:rFonts w:cs="Helvetica"/>
        </w:rPr>
        <w:t xml:space="preserve"> </w:t>
      </w:r>
      <w:r w:rsidR="004C636E" w:rsidRPr="007A03E1">
        <w:rPr>
          <w:rStyle w:val="resultssummary"/>
          <w:rFonts w:cs="Helvetica"/>
        </w:rPr>
        <w:t>England: Women's Aid, 2016</w:t>
      </w:r>
    </w:p>
    <w:p w14:paraId="31C0ABAA" w14:textId="296A6DE4" w:rsidR="004C636E" w:rsidRPr="004C636E" w:rsidRDefault="00514B98" w:rsidP="00205017">
      <w:pPr>
        <w:rPr>
          <w:rFonts w:cs="Arial"/>
          <w:color w:val="444444"/>
          <w:shd w:val="clear" w:color="auto" w:fill="FFFFFF"/>
        </w:rPr>
      </w:pPr>
      <w:hyperlink r:id="rId97" w:history="1">
        <w:r w:rsidR="004C636E" w:rsidRPr="007A03E1">
          <w:rPr>
            <w:rStyle w:val="Hyperlink"/>
            <w:rFonts w:cs="Helvetica"/>
            <w:b w:val="0"/>
            <w:bCs/>
            <w:color w:val="0076B2"/>
          </w:rPr>
          <w:t>Domestic violence and private Family Court proceedings: Promoting child welfare or promoting contact?</w:t>
        </w:r>
      </w:hyperlink>
      <w:r w:rsidR="004C636E" w:rsidRPr="007A03E1">
        <w:br/>
      </w:r>
      <w:r w:rsidR="004C636E" w:rsidRPr="007A03E1">
        <w:rPr>
          <w:rStyle w:val="author"/>
          <w:rFonts w:cs="Helvetica"/>
        </w:rPr>
        <w:t>Macdonald, Gillian S.</w:t>
      </w:r>
      <w:r w:rsidR="004C636E" w:rsidRPr="007A03E1">
        <w:rPr>
          <w:rStyle w:val="author"/>
          <w:rFonts w:cs="Helvetica"/>
        </w:rPr>
        <w:br/>
      </w:r>
      <w:r w:rsidR="004C636E" w:rsidRPr="005B39CC">
        <w:rPr>
          <w:rStyle w:val="resultssummary"/>
          <w:rFonts w:cs="Helvetica"/>
          <w:i/>
        </w:rPr>
        <w:t>Violence Against Women</w:t>
      </w:r>
      <w:r w:rsidR="004C636E">
        <w:rPr>
          <w:rStyle w:val="resultssummary"/>
          <w:rFonts w:cs="Helvetica"/>
        </w:rPr>
        <w:t>, 2016</w:t>
      </w:r>
      <w:r w:rsidR="004C636E" w:rsidRPr="0016143D">
        <w:rPr>
          <w:rStyle w:val="resultssummary"/>
          <w:rFonts w:cs="Calibri"/>
        </w:rPr>
        <w:t xml:space="preserve">, </w:t>
      </w:r>
      <w:r w:rsidR="004C636E" w:rsidRPr="0016143D">
        <w:rPr>
          <w:rFonts w:cs="Calibri"/>
          <w:i/>
          <w:iCs/>
          <w:shd w:val="clear" w:color="auto" w:fill="FFFFFF"/>
        </w:rPr>
        <w:t>22</w:t>
      </w:r>
      <w:r w:rsidR="004C636E">
        <w:rPr>
          <w:rFonts w:cs="Calibri"/>
          <w:shd w:val="clear" w:color="auto" w:fill="FFFFFF"/>
        </w:rPr>
        <w:t>(7), 832–852</w:t>
      </w:r>
    </w:p>
    <w:p w14:paraId="5305EE53" w14:textId="2883831A" w:rsidR="00286D78" w:rsidRDefault="00514B98" w:rsidP="007A03E1">
      <w:hyperlink r:id="rId98" w:history="1">
        <w:r w:rsidR="002D1A24" w:rsidRPr="002D1A24">
          <w:rPr>
            <w:rStyle w:val="Hyperlink"/>
            <w:b w:val="0"/>
          </w:rPr>
          <w:t>‘</w:t>
        </w:r>
        <w:r w:rsidR="00EA4CA5" w:rsidRPr="002D1A24">
          <w:rPr>
            <w:rStyle w:val="Hyperlink"/>
            <w:b w:val="0"/>
          </w:rPr>
          <w:t>So presumably things have moved on since then?</w:t>
        </w:r>
        <w:r w:rsidR="002D1A24" w:rsidRPr="002D1A24">
          <w:rPr>
            <w:rStyle w:val="Hyperlink"/>
            <w:b w:val="0"/>
          </w:rPr>
          <w:t>’</w:t>
        </w:r>
        <w:r w:rsidR="00EA4CA5" w:rsidRPr="002D1A24">
          <w:rPr>
            <w:rStyle w:val="Hyperlink"/>
            <w:b w:val="0"/>
          </w:rPr>
          <w:t xml:space="preserve"> The management of risk allegations in c</w:t>
        </w:r>
        <w:r w:rsidR="002D1A24" w:rsidRPr="002D1A24">
          <w:rPr>
            <w:rStyle w:val="Hyperlink"/>
            <w:b w:val="0"/>
          </w:rPr>
          <w:t>hild contact dispute resolution</w:t>
        </w:r>
      </w:hyperlink>
      <w:r w:rsidR="002D1A24">
        <w:br/>
        <w:t>Trinder, L. | Firth, A. |</w:t>
      </w:r>
      <w:r w:rsidR="002D1A24" w:rsidRPr="007A03E1">
        <w:t xml:space="preserve"> Jenks</w:t>
      </w:r>
      <w:r w:rsidR="002D1A24">
        <w:t>,</w:t>
      </w:r>
      <w:r w:rsidR="002D1A24" w:rsidRPr="007A03E1">
        <w:t xml:space="preserve"> C. </w:t>
      </w:r>
      <w:r w:rsidR="002D1A24">
        <w:br/>
      </w:r>
      <w:r w:rsidR="00EA4CA5" w:rsidRPr="005B39CC">
        <w:rPr>
          <w:i/>
        </w:rPr>
        <w:t>International Journal of Law, Policy and</w:t>
      </w:r>
      <w:r w:rsidR="002D1A24" w:rsidRPr="005B39CC">
        <w:rPr>
          <w:i/>
        </w:rPr>
        <w:t xml:space="preserve"> the Family</w:t>
      </w:r>
      <w:r w:rsidR="002D1A24">
        <w:rPr>
          <w:i/>
        </w:rPr>
        <w:t>,</w:t>
      </w:r>
      <w:r w:rsidR="00EA4CA5" w:rsidRPr="007A03E1">
        <w:rPr>
          <w:i/>
        </w:rPr>
        <w:t xml:space="preserve"> </w:t>
      </w:r>
      <w:r w:rsidR="002D1A24" w:rsidRPr="002D1A24">
        <w:t>201</w:t>
      </w:r>
      <w:r w:rsidR="002D1A24">
        <w:t xml:space="preserve">0, 24(1):29-53  </w:t>
      </w:r>
    </w:p>
    <w:p w14:paraId="6D43658D" w14:textId="77777777" w:rsidR="004C636E" w:rsidRPr="007A03E1" w:rsidRDefault="00514B98" w:rsidP="004C636E">
      <w:pPr>
        <w:rPr>
          <w:rStyle w:val="resultssummary"/>
        </w:rPr>
      </w:pPr>
      <w:hyperlink r:id="rId99" w:history="1">
        <w:r w:rsidR="004C636E" w:rsidRPr="00F43D32">
          <w:rPr>
            <w:rStyle w:val="Hyperlink"/>
            <w:rFonts w:cs="Arial"/>
            <w:b w:val="0"/>
            <w:shd w:val="clear" w:color="auto" w:fill="FFFFFF"/>
          </w:rPr>
          <w:t>Report of the Vulnerable Witnesses and Children Working Group</w:t>
        </w:r>
      </w:hyperlink>
      <w:r w:rsidR="004C636E">
        <w:rPr>
          <w:rFonts w:cs="Arial"/>
          <w:color w:val="444444"/>
          <w:shd w:val="clear" w:color="auto" w:fill="FFFFFF"/>
        </w:rPr>
        <w:br/>
      </w:r>
      <w:r w:rsidR="004C636E" w:rsidRPr="007A03E1">
        <w:rPr>
          <w:rFonts w:cs="Arial"/>
          <w:color w:val="444444"/>
          <w:shd w:val="clear" w:color="auto" w:fill="FFFFFF"/>
        </w:rPr>
        <w:t>Vulnerable Witnesses</w:t>
      </w:r>
      <w:r w:rsidR="004C636E">
        <w:rPr>
          <w:rFonts w:cs="Arial"/>
          <w:color w:val="444444"/>
          <w:shd w:val="clear" w:color="auto" w:fill="FFFFFF"/>
        </w:rPr>
        <w:t xml:space="preserve"> &amp; Children Working Group</w:t>
      </w:r>
      <w:r w:rsidR="004C636E">
        <w:rPr>
          <w:rFonts w:cs="Arial"/>
          <w:color w:val="444444"/>
          <w:shd w:val="clear" w:color="auto" w:fill="FFFFFF"/>
        </w:rPr>
        <w:br/>
      </w:r>
      <w:r w:rsidR="004C636E" w:rsidRPr="007A03E1">
        <w:rPr>
          <w:rFonts w:cs="Arial"/>
          <w:color w:val="444444"/>
          <w:shd w:val="clear" w:color="auto" w:fill="FFFFFF"/>
        </w:rPr>
        <w:t>London: Judiciary of Englan</w:t>
      </w:r>
      <w:r w:rsidR="004C636E">
        <w:rPr>
          <w:rFonts w:cs="Arial"/>
          <w:color w:val="444444"/>
          <w:shd w:val="clear" w:color="auto" w:fill="FFFFFF"/>
        </w:rPr>
        <w:t>d and Wales, 2015</w:t>
      </w:r>
    </w:p>
    <w:p w14:paraId="4D9BB859" w14:textId="77777777" w:rsidR="004C636E" w:rsidRPr="007A03E1" w:rsidRDefault="00514B98" w:rsidP="004C636E">
      <w:pPr>
        <w:rPr>
          <w:rStyle w:val="resultssummary"/>
        </w:rPr>
      </w:pPr>
      <w:hyperlink r:id="rId100" w:history="1">
        <w:r w:rsidR="004C636E" w:rsidRPr="0004352B">
          <w:rPr>
            <w:rStyle w:val="Hyperlink"/>
            <w:rFonts w:cs="Arial"/>
            <w:b w:val="0"/>
            <w:color w:val="0076B2"/>
            <w:shd w:val="clear" w:color="auto" w:fill="FFFFFF"/>
          </w:rPr>
          <w:t>Picking up the pieces: Domestic violence and child contact</w:t>
        </w:r>
      </w:hyperlink>
      <w:r w:rsidR="004C636E" w:rsidRPr="0004352B">
        <w:rPr>
          <w:rFonts w:cs="Arial"/>
          <w:color w:val="0076B2"/>
          <w:shd w:val="clear" w:color="auto" w:fill="FFFFFF"/>
        </w:rPr>
        <w:br/>
      </w:r>
      <w:r w:rsidR="004C636E">
        <w:rPr>
          <w:rFonts w:cs="Arial"/>
          <w:color w:val="444444"/>
          <w:shd w:val="clear" w:color="auto" w:fill="FFFFFF"/>
        </w:rPr>
        <w:t>Coy, M. | Perks, K. | Scott, E. |</w:t>
      </w:r>
      <w:r w:rsidR="004C636E" w:rsidRPr="007A03E1">
        <w:rPr>
          <w:rFonts w:cs="Arial"/>
          <w:color w:val="444444"/>
          <w:shd w:val="clear" w:color="auto" w:fill="FFFFFF"/>
        </w:rPr>
        <w:t xml:space="preserve"> Tweedale, E. </w:t>
      </w:r>
      <w:r w:rsidR="004C636E">
        <w:rPr>
          <w:rFonts w:cs="Arial"/>
          <w:color w:val="444444"/>
          <w:shd w:val="clear" w:color="auto" w:fill="FFFFFF"/>
        </w:rPr>
        <w:br/>
      </w:r>
      <w:r w:rsidR="004C636E" w:rsidRPr="007A03E1">
        <w:rPr>
          <w:rFonts w:cs="Arial"/>
          <w:color w:val="444444"/>
          <w:shd w:val="clear" w:color="auto" w:fill="FFFFFF"/>
        </w:rPr>
        <w:t>Lo</w:t>
      </w:r>
      <w:r w:rsidR="004C636E">
        <w:rPr>
          <w:rFonts w:cs="Arial"/>
          <w:color w:val="444444"/>
          <w:shd w:val="clear" w:color="auto" w:fill="FFFFFF"/>
        </w:rPr>
        <w:t>ndon: Rights of Women and CWASU, 2012</w:t>
      </w:r>
    </w:p>
    <w:p w14:paraId="58494F17" w14:textId="7C869F82" w:rsidR="004C636E" w:rsidRPr="002D1A24" w:rsidRDefault="00514B98" w:rsidP="007A03E1">
      <w:hyperlink r:id="rId101" w:history="1">
        <w:r w:rsidR="004C636E" w:rsidRPr="007A03E1">
          <w:rPr>
            <w:rStyle w:val="Hyperlink"/>
            <w:rFonts w:cs="Helvetica"/>
            <w:b w:val="0"/>
            <w:bCs/>
            <w:color w:val="0076B2"/>
          </w:rPr>
          <w:t>The three planet model: Towards an understanding of contradictions in approaches to women and children’s safety in contexts of domestic violence</w:t>
        </w:r>
      </w:hyperlink>
      <w:r w:rsidR="004C636E" w:rsidRPr="007A03E1">
        <w:br/>
      </w:r>
      <w:r w:rsidR="004C636E" w:rsidRPr="007A03E1">
        <w:rPr>
          <w:rStyle w:val="author"/>
          <w:rFonts w:cs="Helvetica"/>
        </w:rPr>
        <w:t>Hester, Marianne.</w:t>
      </w:r>
      <w:r w:rsidR="004C636E" w:rsidRPr="007A03E1">
        <w:rPr>
          <w:rStyle w:val="author"/>
          <w:rFonts w:cs="Helvetica"/>
        </w:rPr>
        <w:br/>
      </w:r>
      <w:r w:rsidR="004C636E" w:rsidRPr="005B39CC">
        <w:rPr>
          <w:rStyle w:val="resultssummary"/>
          <w:rFonts w:cs="Helvetica"/>
          <w:i/>
        </w:rPr>
        <w:t>British Journal of Social Work</w:t>
      </w:r>
      <w:r w:rsidR="004C636E" w:rsidRPr="007A03E1">
        <w:rPr>
          <w:rStyle w:val="resultssummary"/>
          <w:rFonts w:cs="Helvetica"/>
        </w:rPr>
        <w:t>, 2011, 41: 837-853</w:t>
      </w:r>
    </w:p>
    <w:p w14:paraId="2594D233" w14:textId="77777777" w:rsidR="00286D78" w:rsidRDefault="00286D78" w:rsidP="007F14F3">
      <w:pPr>
        <w:pStyle w:val="Heading2"/>
        <w:rPr>
          <w:shd w:val="clear" w:color="auto" w:fill="FFFFFF"/>
        </w:rPr>
      </w:pPr>
      <w:bookmarkStart w:id="20" w:name="_Toc528839239"/>
      <w:r>
        <w:rPr>
          <w:shd w:val="clear" w:color="auto" w:fill="FFFFFF"/>
        </w:rPr>
        <w:t>Ireland</w:t>
      </w:r>
      <w:bookmarkEnd w:id="20"/>
    </w:p>
    <w:p w14:paraId="5950C585" w14:textId="4CC15D36" w:rsidR="001A39AE" w:rsidRPr="007A03E1" w:rsidRDefault="00514B98" w:rsidP="001A39AE">
      <w:pPr>
        <w:rPr>
          <w:lang w:eastAsia="en-NZ"/>
        </w:rPr>
      </w:pPr>
      <w:hyperlink r:id="rId102" w:history="1">
        <w:r w:rsidR="001A39AE" w:rsidRPr="007A03E1">
          <w:rPr>
            <w:rStyle w:val="Hyperlink"/>
            <w:rFonts w:cs="Helvetica"/>
            <w:b w:val="0"/>
            <w:bCs/>
            <w:color w:val="0076B2"/>
          </w:rPr>
          <w:t>‘Ordinary decent domestic violence’: A discursive analysis of family law judges’ interviews</w:t>
        </w:r>
      </w:hyperlink>
      <w:r w:rsidR="001A39AE" w:rsidRPr="007A03E1">
        <w:br/>
      </w:r>
      <w:r w:rsidR="001A39AE" w:rsidRPr="007A03E1">
        <w:rPr>
          <w:rStyle w:val="author"/>
          <w:rFonts w:cs="Helvetica"/>
        </w:rPr>
        <w:t>Naughton, Catherine M</w:t>
      </w:r>
      <w:r w:rsidR="001A39AE" w:rsidRPr="007A03E1">
        <w:rPr>
          <w:rStyle w:val="separator"/>
          <w:rFonts w:cs="Helvetica"/>
        </w:rPr>
        <w:t> | </w:t>
      </w:r>
      <w:r w:rsidR="001A39AE" w:rsidRPr="007A03E1">
        <w:rPr>
          <w:rStyle w:val="author"/>
          <w:rFonts w:cs="Helvetica"/>
        </w:rPr>
        <w:t>O'Donnell, Aisling T</w:t>
      </w:r>
      <w:r w:rsidR="001A39AE" w:rsidRPr="007A03E1">
        <w:rPr>
          <w:rStyle w:val="separator"/>
          <w:rFonts w:cs="Helvetica"/>
        </w:rPr>
        <w:t> | </w:t>
      </w:r>
      <w:r w:rsidR="001A39AE" w:rsidRPr="007A03E1">
        <w:rPr>
          <w:rStyle w:val="author"/>
          <w:rFonts w:cs="Helvetica"/>
        </w:rPr>
        <w:t>Greenwood, Ronni M</w:t>
      </w:r>
      <w:r w:rsidR="001A39AE" w:rsidRPr="007A03E1">
        <w:rPr>
          <w:rStyle w:val="separator"/>
          <w:rFonts w:cs="Helvetica"/>
        </w:rPr>
        <w:t> | </w:t>
      </w:r>
      <w:r w:rsidR="001A39AE" w:rsidRPr="007A03E1">
        <w:rPr>
          <w:rStyle w:val="author"/>
          <w:rFonts w:cs="Helvetica"/>
        </w:rPr>
        <w:t>Muldoon, Orla T.</w:t>
      </w:r>
      <w:r w:rsidR="001A39AE" w:rsidRPr="007A03E1">
        <w:rPr>
          <w:rStyle w:val="author"/>
          <w:rFonts w:cs="Helvetica"/>
        </w:rPr>
        <w:br/>
      </w:r>
      <w:r w:rsidR="001A39AE" w:rsidRPr="005B39CC">
        <w:rPr>
          <w:rStyle w:val="resultssummary"/>
          <w:rFonts w:cs="Helvetica"/>
          <w:i/>
        </w:rPr>
        <w:t>Discourse &amp; Society</w:t>
      </w:r>
      <w:r w:rsidR="001A39AE" w:rsidRPr="007A03E1">
        <w:rPr>
          <w:rStyle w:val="resultssummary"/>
          <w:rFonts w:cs="Helvetica"/>
        </w:rPr>
        <w:t xml:space="preserve">, 2015, </w:t>
      </w:r>
      <w:r w:rsidR="002D1A24">
        <w:rPr>
          <w:rStyle w:val="resultssummary"/>
          <w:rFonts w:cs="Helvetica"/>
        </w:rPr>
        <w:t>26(3): 349-365</w:t>
      </w:r>
    </w:p>
    <w:p w14:paraId="0AB654BD" w14:textId="1CD05545" w:rsidR="00286D78" w:rsidRPr="006E6B47" w:rsidRDefault="00514B98" w:rsidP="00D96C50">
      <w:pPr>
        <w:rPr>
          <w:b/>
          <w:lang w:eastAsia="en-NZ"/>
        </w:rPr>
      </w:pPr>
      <w:hyperlink r:id="rId103" w:history="1">
        <w:r w:rsidR="00286D78" w:rsidRPr="0004352B">
          <w:rPr>
            <w:rStyle w:val="Hyperlink"/>
            <w:b w:val="0"/>
            <w:color w:val="0076B2"/>
            <w:lang w:eastAsia="en-NZ"/>
          </w:rPr>
          <w:t>"Like waking up in a Franz Kafka novel": Service users' experience of the child protection system when domestic violence and acrimo</w:t>
        </w:r>
        <w:r w:rsidR="007A2458" w:rsidRPr="0004352B">
          <w:rPr>
            <w:rStyle w:val="Hyperlink"/>
            <w:b w:val="0"/>
            <w:color w:val="0076B2"/>
            <w:lang w:eastAsia="en-NZ"/>
          </w:rPr>
          <w:t>nious separations are involved</w:t>
        </w:r>
      </w:hyperlink>
      <w:r w:rsidR="007A2458">
        <w:rPr>
          <w:lang w:eastAsia="en-NZ"/>
        </w:rPr>
        <w:br/>
        <w:t>Buckley, H. |</w:t>
      </w:r>
      <w:r w:rsidR="007A2458" w:rsidRPr="007A03E1">
        <w:rPr>
          <w:lang w:eastAsia="en-NZ"/>
        </w:rPr>
        <w:t xml:space="preserve"> Whelen, S., </w:t>
      </w:r>
      <w:r w:rsidR="007A2458">
        <w:rPr>
          <w:lang w:eastAsia="en-NZ"/>
        </w:rPr>
        <w:t xml:space="preserve">| </w:t>
      </w:r>
      <w:r w:rsidR="007A2458" w:rsidRPr="007A03E1">
        <w:rPr>
          <w:lang w:eastAsia="en-NZ"/>
        </w:rPr>
        <w:t xml:space="preserve">Carr, N. </w:t>
      </w:r>
      <w:r w:rsidR="007A2458">
        <w:rPr>
          <w:lang w:eastAsia="en-NZ"/>
        </w:rPr>
        <w:br/>
      </w:r>
      <w:r w:rsidR="00286D78" w:rsidRPr="005B39CC">
        <w:rPr>
          <w:i/>
          <w:iCs/>
          <w:lang w:eastAsia="en-NZ"/>
        </w:rPr>
        <w:t>Children and Youth Services Review</w:t>
      </w:r>
      <w:r w:rsidR="00286D78" w:rsidRPr="007A2458">
        <w:rPr>
          <w:lang w:eastAsia="en-NZ"/>
        </w:rPr>
        <w:t>,</w:t>
      </w:r>
      <w:r w:rsidR="007A2458">
        <w:rPr>
          <w:lang w:eastAsia="en-NZ"/>
        </w:rPr>
        <w:t xml:space="preserve"> 2010,</w:t>
      </w:r>
      <w:r w:rsidR="00286D78" w:rsidRPr="007A03E1">
        <w:rPr>
          <w:lang w:eastAsia="en-NZ"/>
        </w:rPr>
        <w:t> </w:t>
      </w:r>
      <w:r w:rsidR="00286D78" w:rsidRPr="007A03E1">
        <w:rPr>
          <w:i/>
          <w:iCs/>
          <w:lang w:eastAsia="en-NZ"/>
        </w:rPr>
        <w:t>33</w:t>
      </w:r>
      <w:r w:rsidR="007A2458">
        <w:rPr>
          <w:lang w:eastAsia="en-NZ"/>
        </w:rPr>
        <w:t xml:space="preserve">(1), 126-133 </w:t>
      </w:r>
    </w:p>
    <w:p w14:paraId="0FDD8CD6" w14:textId="77777777" w:rsidR="00DD602F" w:rsidRDefault="00DD602F" w:rsidP="007F14F3">
      <w:pPr>
        <w:pStyle w:val="Heading2"/>
        <w:rPr>
          <w:lang w:eastAsia="en-NZ"/>
        </w:rPr>
      </w:pPr>
      <w:bookmarkStart w:id="21" w:name="_Toc528839240"/>
      <w:r>
        <w:rPr>
          <w:lang w:eastAsia="en-NZ"/>
        </w:rPr>
        <w:t>United States</w:t>
      </w:r>
      <w:bookmarkEnd w:id="21"/>
    </w:p>
    <w:p w14:paraId="4170ADBB" w14:textId="6EAF91E1" w:rsidR="00DD602F" w:rsidRPr="007A03E1" w:rsidRDefault="00514B98" w:rsidP="007A03E1">
      <w:pPr>
        <w:rPr>
          <w:rStyle w:val="resultssummary"/>
          <w:rFonts w:cs="Helvetica"/>
        </w:rPr>
      </w:pPr>
      <w:hyperlink r:id="rId104" w:history="1">
        <w:r w:rsidR="00DD602F" w:rsidRPr="007A03E1">
          <w:rPr>
            <w:rStyle w:val="Hyperlink"/>
            <w:rFonts w:cs="Helvetica"/>
            <w:b w:val="0"/>
            <w:bCs/>
            <w:color w:val="0076B2"/>
          </w:rPr>
          <w:t>Abusive endings: Separation and divorce violence against women</w:t>
        </w:r>
      </w:hyperlink>
      <w:r w:rsidR="00DD602F" w:rsidRPr="007A03E1">
        <w:br/>
      </w:r>
      <w:r w:rsidR="00DD602F" w:rsidRPr="007A03E1">
        <w:rPr>
          <w:rStyle w:val="author"/>
          <w:rFonts w:cs="Helvetica"/>
        </w:rPr>
        <w:t>DeKeseredy, Walter S</w:t>
      </w:r>
      <w:r w:rsidR="00DD602F" w:rsidRPr="007A03E1">
        <w:rPr>
          <w:rStyle w:val="separator"/>
          <w:rFonts w:cs="Helvetica"/>
        </w:rPr>
        <w:t> | </w:t>
      </w:r>
      <w:r w:rsidR="00DD602F" w:rsidRPr="007A03E1">
        <w:rPr>
          <w:rStyle w:val="author"/>
          <w:rFonts w:cs="Helvetica"/>
        </w:rPr>
        <w:t>Dragiewicz, Molly</w:t>
      </w:r>
      <w:r w:rsidR="00DD602F" w:rsidRPr="007A03E1">
        <w:rPr>
          <w:rStyle w:val="separator"/>
          <w:rFonts w:cs="Helvetica"/>
        </w:rPr>
        <w:t> | </w:t>
      </w:r>
      <w:r w:rsidR="00DD602F" w:rsidRPr="007A03E1">
        <w:rPr>
          <w:rStyle w:val="author"/>
          <w:rFonts w:cs="Helvetica"/>
        </w:rPr>
        <w:t>Schwartz, Martin D.</w:t>
      </w:r>
      <w:r w:rsidR="00DD602F" w:rsidRPr="007A03E1">
        <w:rPr>
          <w:rStyle w:val="author"/>
          <w:rFonts w:cs="Helvetica"/>
        </w:rPr>
        <w:br/>
      </w:r>
      <w:r w:rsidR="00DD602F" w:rsidRPr="007A03E1">
        <w:rPr>
          <w:rStyle w:val="resultssummary"/>
          <w:rFonts w:cs="Helvetica"/>
        </w:rPr>
        <w:t>Oakland, CA: University of California Press, 2017</w:t>
      </w:r>
    </w:p>
    <w:p w14:paraId="4344738E" w14:textId="65C821AC" w:rsidR="005A7A1D" w:rsidRPr="007A03E1" w:rsidRDefault="00514B98" w:rsidP="007A03E1">
      <w:pPr>
        <w:rPr>
          <w:rStyle w:val="resultssummary"/>
          <w:rFonts w:cs="Helvetica"/>
        </w:rPr>
      </w:pPr>
      <w:hyperlink r:id="rId105" w:history="1">
        <w:r w:rsidR="005A7A1D" w:rsidRPr="007A03E1">
          <w:rPr>
            <w:rStyle w:val="Hyperlink"/>
            <w:rFonts w:cs="Helvetica"/>
            <w:b w:val="0"/>
            <w:bCs/>
            <w:color w:val="0076B2"/>
          </w:rPr>
          <w:t>Indirect abuse involving children during the separation process</w:t>
        </w:r>
      </w:hyperlink>
      <w:r w:rsidR="005A7A1D" w:rsidRPr="007A03E1">
        <w:br/>
      </w:r>
      <w:r w:rsidR="005A7A1D" w:rsidRPr="007A03E1">
        <w:rPr>
          <w:rStyle w:val="author"/>
          <w:rFonts w:cs="Helvetica"/>
        </w:rPr>
        <w:t>Hayes, Brittany E.</w:t>
      </w:r>
      <w:r w:rsidR="005A7A1D" w:rsidRPr="007A03E1">
        <w:rPr>
          <w:rStyle w:val="author"/>
          <w:rFonts w:cs="Helvetica"/>
        </w:rPr>
        <w:br/>
      </w:r>
      <w:r w:rsidR="005A7A1D" w:rsidRPr="005B39CC">
        <w:rPr>
          <w:rStyle w:val="resultssummary"/>
          <w:rFonts w:cs="Helvetica"/>
          <w:i/>
        </w:rPr>
        <w:t>Journal of Interpersonal Violence</w:t>
      </w:r>
      <w:r w:rsidR="005A7A1D" w:rsidRPr="007A03E1">
        <w:rPr>
          <w:rStyle w:val="resultssummary"/>
          <w:rFonts w:cs="Helvetica"/>
        </w:rPr>
        <w:t xml:space="preserve">, </w:t>
      </w:r>
      <w:r w:rsidR="00A74740" w:rsidRPr="00A74740">
        <w:rPr>
          <w:rStyle w:val="resultssummary"/>
          <w:rFonts w:cs="Helvetica"/>
        </w:rPr>
        <w:t>2017, 32(19), 2975–2997</w:t>
      </w:r>
    </w:p>
    <w:p w14:paraId="3411F40A" w14:textId="07E36EB0" w:rsidR="003A4008" w:rsidRDefault="00514B98" w:rsidP="007A03E1">
      <w:pPr>
        <w:rPr>
          <w:rStyle w:val="resultssummary"/>
          <w:rFonts w:cs="Helvetica"/>
        </w:rPr>
      </w:pPr>
      <w:hyperlink r:id="rId106" w:history="1">
        <w:r w:rsidR="003A4008" w:rsidRPr="007A03E1">
          <w:rPr>
            <w:rStyle w:val="Hyperlink"/>
            <w:rFonts w:cs="Helvetica"/>
            <w:b w:val="0"/>
            <w:bCs/>
            <w:color w:val="0076B2"/>
          </w:rPr>
          <w:t>Mapping gender: Shedding empirical light on Family Courts' treatment in cases of abuse and alienation</w:t>
        </w:r>
      </w:hyperlink>
      <w:r w:rsidR="003A4008" w:rsidRPr="007A03E1">
        <w:br/>
      </w:r>
      <w:r w:rsidR="003A4008" w:rsidRPr="007A03E1">
        <w:rPr>
          <w:rStyle w:val="author"/>
          <w:rFonts w:cs="Helvetica"/>
        </w:rPr>
        <w:t>Meier, Joan S</w:t>
      </w:r>
      <w:r w:rsidR="003A4008" w:rsidRPr="007A03E1">
        <w:rPr>
          <w:rStyle w:val="separator"/>
          <w:rFonts w:cs="Helvetica"/>
        </w:rPr>
        <w:t> | </w:t>
      </w:r>
      <w:r w:rsidR="003A4008" w:rsidRPr="007A03E1">
        <w:rPr>
          <w:rStyle w:val="author"/>
          <w:rFonts w:cs="Helvetica"/>
        </w:rPr>
        <w:t>Dickson, Sean.</w:t>
      </w:r>
      <w:r w:rsidR="003A4008" w:rsidRPr="007A03E1">
        <w:rPr>
          <w:rStyle w:val="author"/>
          <w:rFonts w:cs="Helvetica"/>
        </w:rPr>
        <w:br/>
      </w:r>
      <w:r w:rsidR="003A4008" w:rsidRPr="005B39CC">
        <w:rPr>
          <w:rStyle w:val="resultssummary"/>
          <w:rFonts w:cs="Helvetica"/>
          <w:i/>
        </w:rPr>
        <w:t>Law &amp; Inequality: A Journal of Theory and Practice</w:t>
      </w:r>
      <w:r w:rsidR="003A4008" w:rsidRPr="007A03E1">
        <w:rPr>
          <w:rStyle w:val="resultssummary"/>
          <w:rFonts w:cs="Helvetica"/>
        </w:rPr>
        <w:t>, 2017, 35(2): 311-334</w:t>
      </w:r>
    </w:p>
    <w:p w14:paraId="3F71A082" w14:textId="4BC1C075" w:rsidR="003A4008" w:rsidRDefault="00514B98" w:rsidP="007A03E1">
      <w:pPr>
        <w:rPr>
          <w:rStyle w:val="resultssummary"/>
          <w:rFonts w:cs="Helvetica"/>
        </w:rPr>
      </w:pPr>
      <w:hyperlink r:id="rId107" w:history="1">
        <w:r w:rsidR="003A4008" w:rsidRPr="007A03E1">
          <w:rPr>
            <w:rStyle w:val="Hyperlink"/>
            <w:rFonts w:cs="Helvetica"/>
            <w:b w:val="0"/>
            <w:bCs/>
            <w:color w:val="0076B2"/>
          </w:rPr>
          <w:t>Evaluating the evaluators: research-based guidance for attorneys regarding custody evaluations in cases involving domestic violence</w:t>
        </w:r>
      </w:hyperlink>
      <w:r w:rsidR="003A4008" w:rsidRPr="007A03E1">
        <w:br/>
      </w:r>
      <w:r w:rsidR="003A4008" w:rsidRPr="007A03E1">
        <w:rPr>
          <w:rStyle w:val="author"/>
          <w:rFonts w:cs="Helvetica"/>
        </w:rPr>
        <w:t>Saunders, Daniel G.</w:t>
      </w:r>
      <w:r w:rsidR="003A4008" w:rsidRPr="007A03E1">
        <w:rPr>
          <w:rStyle w:val="author"/>
          <w:rFonts w:cs="Helvetica"/>
        </w:rPr>
        <w:br/>
      </w:r>
      <w:r w:rsidR="003A4008" w:rsidRPr="005B39CC">
        <w:rPr>
          <w:rStyle w:val="resultssummary"/>
          <w:rFonts w:cs="Helvetica"/>
          <w:i/>
        </w:rPr>
        <w:t>Michigan Family Law Journal</w:t>
      </w:r>
      <w:r w:rsidR="003A4008" w:rsidRPr="007A03E1">
        <w:rPr>
          <w:rStyle w:val="resultssummary"/>
          <w:rFonts w:cs="Helvetica"/>
        </w:rPr>
        <w:t>, 2017, 47(1): 8-14 </w:t>
      </w:r>
    </w:p>
    <w:p w14:paraId="265D4514" w14:textId="77777777" w:rsidR="004C636E" w:rsidRPr="007A03E1" w:rsidRDefault="00514B98" w:rsidP="004C636E">
      <w:pPr>
        <w:rPr>
          <w:rStyle w:val="resultssummary"/>
          <w:rFonts w:cs="Helvetica"/>
        </w:rPr>
      </w:pPr>
      <w:hyperlink r:id="rId108" w:history="1">
        <w:r w:rsidR="004C636E" w:rsidRPr="007A03E1">
          <w:rPr>
            <w:rStyle w:val="Hyperlink"/>
            <w:rFonts w:cs="Helvetica"/>
            <w:b w:val="0"/>
            <w:bCs/>
            <w:color w:val="0076B2"/>
          </w:rPr>
          <w:t>In the best interests of the abuser: Coercive control, child custody proceedings and the "expert” assessments that guide judicial determinations</w:t>
        </w:r>
      </w:hyperlink>
      <w:r w:rsidR="004C636E" w:rsidRPr="007A03E1">
        <w:br/>
      </w:r>
      <w:r w:rsidR="004C636E" w:rsidRPr="007A03E1">
        <w:rPr>
          <w:rStyle w:val="author"/>
          <w:rFonts w:cs="Helvetica"/>
        </w:rPr>
        <w:t>Jeffries, Samantha.</w:t>
      </w:r>
      <w:r w:rsidR="004C636E" w:rsidRPr="007A03E1">
        <w:rPr>
          <w:rStyle w:val="author"/>
          <w:rFonts w:cs="Helvetica"/>
        </w:rPr>
        <w:br/>
      </w:r>
      <w:r w:rsidR="004C636E" w:rsidRPr="005B39CC">
        <w:rPr>
          <w:rStyle w:val="resultssummary"/>
          <w:rFonts w:cs="Helvetica"/>
          <w:i/>
        </w:rPr>
        <w:t>Laws</w:t>
      </w:r>
      <w:r w:rsidR="004C636E" w:rsidRPr="007A03E1">
        <w:rPr>
          <w:rStyle w:val="resultssummary"/>
          <w:rFonts w:cs="Helvetica"/>
        </w:rPr>
        <w:t xml:space="preserve">, </w:t>
      </w:r>
      <w:r w:rsidR="004C636E">
        <w:rPr>
          <w:rStyle w:val="resultssummary"/>
          <w:rFonts w:cs="Helvetica"/>
        </w:rPr>
        <w:t>2016, 5:</w:t>
      </w:r>
      <w:r w:rsidR="004C636E" w:rsidRPr="007A03E1">
        <w:rPr>
          <w:rStyle w:val="resultssummary"/>
          <w:rFonts w:cs="Helvetica"/>
        </w:rPr>
        <w:t xml:space="preserve"> 14 </w:t>
      </w:r>
    </w:p>
    <w:p w14:paraId="56F950E1" w14:textId="6AAE49D9" w:rsidR="005A7A1D" w:rsidRDefault="00514B98" w:rsidP="007A03E1">
      <w:pPr>
        <w:rPr>
          <w:rStyle w:val="resultssummary"/>
          <w:rFonts w:cs="Helvetica"/>
        </w:rPr>
      </w:pPr>
      <w:hyperlink r:id="rId109" w:history="1">
        <w:r w:rsidR="005A7A1D" w:rsidRPr="007A03E1">
          <w:rPr>
            <w:rStyle w:val="Hyperlink"/>
            <w:rFonts w:cs="Helvetica"/>
            <w:b w:val="0"/>
            <w:bCs/>
            <w:color w:val="0076B2"/>
          </w:rPr>
          <w:t>Factors associated with child custody evaluators’ recommendations in cases of intimate partner violence.</w:t>
        </w:r>
      </w:hyperlink>
      <w:r w:rsidR="005A7A1D" w:rsidRPr="007A03E1">
        <w:br/>
      </w:r>
      <w:r w:rsidR="005A7A1D" w:rsidRPr="007A03E1">
        <w:rPr>
          <w:rStyle w:val="author"/>
          <w:rFonts w:cs="Helvetica"/>
        </w:rPr>
        <w:t>Saunders, Daniel G</w:t>
      </w:r>
      <w:r w:rsidR="005A7A1D" w:rsidRPr="007A03E1">
        <w:rPr>
          <w:rStyle w:val="separator"/>
          <w:rFonts w:cs="Helvetica"/>
        </w:rPr>
        <w:t> | </w:t>
      </w:r>
      <w:r w:rsidR="005A7A1D" w:rsidRPr="007A03E1">
        <w:rPr>
          <w:rStyle w:val="author"/>
          <w:rFonts w:cs="Helvetica"/>
        </w:rPr>
        <w:t>Tolman, Richard M</w:t>
      </w:r>
      <w:r w:rsidR="005A7A1D" w:rsidRPr="007A03E1">
        <w:rPr>
          <w:rStyle w:val="separator"/>
          <w:rFonts w:cs="Helvetica"/>
        </w:rPr>
        <w:t> | </w:t>
      </w:r>
      <w:r w:rsidR="005A7A1D" w:rsidRPr="007A03E1">
        <w:rPr>
          <w:rStyle w:val="author"/>
          <w:rFonts w:cs="Helvetica"/>
        </w:rPr>
        <w:t>Faller, Kathleen C.</w:t>
      </w:r>
      <w:r w:rsidR="005A7A1D" w:rsidRPr="007A03E1">
        <w:rPr>
          <w:rStyle w:val="author"/>
          <w:rFonts w:cs="Helvetica"/>
        </w:rPr>
        <w:br/>
      </w:r>
      <w:r w:rsidR="005A7A1D" w:rsidRPr="005B39CC">
        <w:rPr>
          <w:rStyle w:val="resultssummary"/>
          <w:rFonts w:cs="Helvetica"/>
          <w:i/>
        </w:rPr>
        <w:t>Journal of Family Psychology</w:t>
      </w:r>
      <w:r w:rsidR="005A7A1D" w:rsidRPr="007A03E1">
        <w:rPr>
          <w:rStyle w:val="resultssummary"/>
          <w:rFonts w:cs="Helvetica"/>
        </w:rPr>
        <w:t>, 2013, 27(3): 473-483</w:t>
      </w:r>
    </w:p>
    <w:p w14:paraId="3B53E7CB" w14:textId="0B73DAC7" w:rsidR="004C636E" w:rsidRPr="007A03E1" w:rsidRDefault="00514B98" w:rsidP="007A03E1">
      <w:pPr>
        <w:rPr>
          <w:rStyle w:val="resultssummary"/>
          <w:rFonts w:cs="Helvetica"/>
        </w:rPr>
      </w:pPr>
      <w:hyperlink r:id="rId110" w:history="1">
        <w:r w:rsidR="004C636E" w:rsidRPr="0004352B">
          <w:rPr>
            <w:rStyle w:val="Hyperlink"/>
            <w:b w:val="0"/>
          </w:rPr>
          <w:t>“Paper abuse”: When all else fails, batterers use procedural stalking</w:t>
        </w:r>
      </w:hyperlink>
      <w:r w:rsidR="004C636E" w:rsidRPr="0004352B">
        <w:rPr>
          <w:b/>
        </w:rPr>
        <w:br/>
      </w:r>
      <w:r w:rsidR="004C636E">
        <w:t>Miller, Susan L. | Smolter, Nicole L.</w:t>
      </w:r>
      <w:r w:rsidR="004C636E">
        <w:br/>
      </w:r>
      <w:r w:rsidR="005B39CC">
        <w:rPr>
          <w:i/>
        </w:rPr>
        <w:t>Violence Against Women,</w:t>
      </w:r>
      <w:r w:rsidR="004C636E" w:rsidRPr="007A03E1">
        <w:rPr>
          <w:i/>
        </w:rPr>
        <w:t xml:space="preserve"> </w:t>
      </w:r>
      <w:r w:rsidR="004C636E">
        <w:t xml:space="preserve">2011, </w:t>
      </w:r>
      <w:r w:rsidR="004C636E" w:rsidRPr="007A03E1">
        <w:t>17(5):</w:t>
      </w:r>
      <w:r w:rsidR="004C636E">
        <w:t xml:space="preserve"> 637-650</w:t>
      </w:r>
    </w:p>
    <w:p w14:paraId="35A0B06A" w14:textId="19D4A689" w:rsidR="000A54BA" w:rsidRPr="007A03E1" w:rsidRDefault="00514B98" w:rsidP="007A03E1">
      <w:pPr>
        <w:rPr>
          <w:rStyle w:val="resultssummary"/>
          <w:rFonts w:cs="Helvetica"/>
        </w:rPr>
      </w:pPr>
      <w:hyperlink r:id="rId111" w:history="1">
        <w:r w:rsidR="000A54BA" w:rsidRPr="007A03E1">
          <w:rPr>
            <w:rStyle w:val="Hyperlink"/>
            <w:rFonts w:cs="Helvetica"/>
            <w:b w:val="0"/>
            <w:bCs/>
            <w:color w:val="0076B2"/>
          </w:rPr>
          <w:t>Child custody evaluators’ beliefs about domestic abuse allegations : their relationship to evaluator demographics, background, domestic violence knowledge and custody-visitation recommendations. Final Technical Report Submitted to the National Institute of Justice.</w:t>
        </w:r>
      </w:hyperlink>
      <w:r w:rsidR="000A54BA" w:rsidRPr="007A03E1">
        <w:br/>
      </w:r>
      <w:r w:rsidR="000A54BA" w:rsidRPr="007A03E1">
        <w:rPr>
          <w:rStyle w:val="author"/>
          <w:rFonts w:cs="Helvetica"/>
        </w:rPr>
        <w:t>Saunders, Daniel G</w:t>
      </w:r>
      <w:r w:rsidR="000A54BA" w:rsidRPr="007A03E1">
        <w:rPr>
          <w:rStyle w:val="separator"/>
          <w:rFonts w:cs="Helvetica"/>
        </w:rPr>
        <w:t> | </w:t>
      </w:r>
      <w:r w:rsidR="000A54BA" w:rsidRPr="007A03E1">
        <w:rPr>
          <w:rStyle w:val="author"/>
          <w:rFonts w:cs="Helvetica"/>
        </w:rPr>
        <w:t>Faller, Kathleen C</w:t>
      </w:r>
      <w:r w:rsidR="000A54BA" w:rsidRPr="007A03E1">
        <w:rPr>
          <w:rStyle w:val="separator"/>
          <w:rFonts w:cs="Helvetica"/>
        </w:rPr>
        <w:t> | </w:t>
      </w:r>
      <w:r w:rsidR="000A54BA" w:rsidRPr="007A03E1">
        <w:rPr>
          <w:rStyle w:val="author"/>
          <w:rFonts w:cs="Helvetica"/>
        </w:rPr>
        <w:t>Tolman, Richard M.</w:t>
      </w:r>
      <w:r w:rsidR="000A54BA" w:rsidRPr="007A03E1">
        <w:rPr>
          <w:rStyle w:val="author"/>
          <w:rFonts w:cs="Helvetica"/>
        </w:rPr>
        <w:br/>
      </w:r>
      <w:r w:rsidR="004C636E">
        <w:rPr>
          <w:rStyle w:val="resultssummary"/>
          <w:rFonts w:cs="Helvetica"/>
        </w:rPr>
        <w:t>Ann Arbor, MI</w:t>
      </w:r>
      <w:r w:rsidR="000A54BA" w:rsidRPr="007A03E1">
        <w:rPr>
          <w:rStyle w:val="resultssummary"/>
          <w:rFonts w:cs="Helvetica"/>
        </w:rPr>
        <w:t>: University of Michigan, School of Social Work 2011</w:t>
      </w:r>
    </w:p>
    <w:p w14:paraId="709CA2D4" w14:textId="06C8F9A9" w:rsidR="000A54BA" w:rsidRPr="007A03E1" w:rsidRDefault="00514B98" w:rsidP="007A03E1">
      <w:pPr>
        <w:rPr>
          <w:rStyle w:val="resultssummary"/>
          <w:rFonts w:cs="Helvetica"/>
        </w:rPr>
      </w:pPr>
      <w:hyperlink r:id="rId112" w:history="1">
        <w:r w:rsidR="000A54BA" w:rsidRPr="007A03E1">
          <w:rPr>
            <w:rStyle w:val="Hyperlink"/>
            <w:rFonts w:cs="Helvetica"/>
            <w:b w:val="0"/>
            <w:bCs/>
            <w:color w:val="0076B2"/>
          </w:rPr>
          <w:t>Rethinking child custody evaluation in cases of domestic violence</w:t>
        </w:r>
      </w:hyperlink>
      <w:r w:rsidR="000A54BA" w:rsidRPr="007A03E1">
        <w:br/>
      </w:r>
      <w:r w:rsidR="000A54BA" w:rsidRPr="007A03E1">
        <w:rPr>
          <w:rStyle w:val="author"/>
          <w:rFonts w:cs="Helvetica"/>
        </w:rPr>
        <w:t>Stark, Evan.</w:t>
      </w:r>
      <w:r w:rsidR="000A54BA" w:rsidRPr="007A03E1">
        <w:rPr>
          <w:rStyle w:val="author"/>
          <w:rFonts w:cs="Helvetica"/>
        </w:rPr>
        <w:br/>
      </w:r>
      <w:r w:rsidR="000A54BA" w:rsidRPr="007A03E1">
        <w:rPr>
          <w:rStyle w:val="resultssummary"/>
          <w:rFonts w:cs="Helvetica"/>
        </w:rPr>
        <w:t>Journal of Child Custody, 2009, 6(3-4): 287-321</w:t>
      </w:r>
    </w:p>
    <w:p w14:paraId="441F946E" w14:textId="4E2CFA0D" w:rsidR="000A54BA" w:rsidRDefault="00514B98" w:rsidP="007A03E1">
      <w:pPr>
        <w:rPr>
          <w:rStyle w:val="resultssummary"/>
          <w:rFonts w:cs="Helvetica"/>
        </w:rPr>
      </w:pPr>
      <w:hyperlink r:id="rId113" w:history="1">
        <w:r w:rsidR="000A54BA" w:rsidRPr="007A03E1">
          <w:rPr>
            <w:rStyle w:val="Hyperlink"/>
            <w:rFonts w:cs="Helvetica"/>
            <w:b w:val="0"/>
            <w:bCs/>
            <w:color w:val="0076B2"/>
          </w:rPr>
          <w:t>Conducting child custody evaluations in the context of family violence allegations : practical techniques and suggestions for ethical practice</w:t>
        </w:r>
      </w:hyperlink>
      <w:r w:rsidR="000A54BA" w:rsidRPr="007A03E1">
        <w:br/>
      </w:r>
      <w:r w:rsidR="000A54BA" w:rsidRPr="007A03E1">
        <w:rPr>
          <w:rStyle w:val="author"/>
          <w:rFonts w:cs="Helvetica"/>
        </w:rPr>
        <w:t>Geffner, Robert</w:t>
      </w:r>
      <w:r w:rsidR="000A54BA" w:rsidRPr="007A03E1">
        <w:rPr>
          <w:rStyle w:val="separator"/>
          <w:rFonts w:cs="Helvetica"/>
        </w:rPr>
        <w:t> | </w:t>
      </w:r>
      <w:r w:rsidR="000A54BA" w:rsidRPr="007A03E1">
        <w:rPr>
          <w:rStyle w:val="author"/>
          <w:rFonts w:cs="Helvetica"/>
        </w:rPr>
        <w:t>Conradi, Lisa</w:t>
      </w:r>
      <w:r w:rsidR="000A54BA" w:rsidRPr="007A03E1">
        <w:rPr>
          <w:rStyle w:val="separator"/>
          <w:rFonts w:cs="Helvetica"/>
        </w:rPr>
        <w:t> | </w:t>
      </w:r>
      <w:r w:rsidR="000A54BA" w:rsidRPr="007A03E1">
        <w:rPr>
          <w:rStyle w:val="author"/>
          <w:rFonts w:cs="Helvetica"/>
        </w:rPr>
        <w:t>Geis, Kari</w:t>
      </w:r>
      <w:r w:rsidR="000A54BA" w:rsidRPr="007A03E1">
        <w:rPr>
          <w:rStyle w:val="separator"/>
          <w:rFonts w:cs="Helvetica"/>
        </w:rPr>
        <w:t> | </w:t>
      </w:r>
      <w:r w:rsidR="000A54BA" w:rsidRPr="007A03E1">
        <w:rPr>
          <w:rStyle w:val="author"/>
          <w:rFonts w:cs="Helvetica"/>
        </w:rPr>
        <w:t>Aranda, M. Brenda.</w:t>
      </w:r>
      <w:r w:rsidR="000A54BA" w:rsidRPr="007A03E1">
        <w:rPr>
          <w:rStyle w:val="author"/>
          <w:rFonts w:cs="Helvetica"/>
        </w:rPr>
        <w:br/>
      </w:r>
      <w:r w:rsidR="000A54BA" w:rsidRPr="005B39CC">
        <w:rPr>
          <w:rStyle w:val="resultssummary"/>
          <w:rFonts w:cs="Helvetica"/>
          <w:i/>
        </w:rPr>
        <w:t>Journal of Child Custody</w:t>
      </w:r>
      <w:r w:rsidR="000A54BA" w:rsidRPr="007A03E1">
        <w:rPr>
          <w:rStyle w:val="resultssummary"/>
          <w:rFonts w:cs="Helvetica"/>
        </w:rPr>
        <w:t>, 2009, 6(3-4): 189-218</w:t>
      </w:r>
    </w:p>
    <w:p w14:paraId="43F79142" w14:textId="77777777" w:rsidR="004C636E" w:rsidRPr="007A03E1" w:rsidRDefault="00514B98" w:rsidP="004C636E">
      <w:pPr>
        <w:spacing w:after="180"/>
        <w:rPr>
          <w:rStyle w:val="resultssummary"/>
          <w:rFonts w:cs="Helvetica"/>
        </w:rPr>
      </w:pPr>
      <w:hyperlink r:id="rId114" w:history="1">
        <w:r w:rsidR="004C636E" w:rsidRPr="006E6B47">
          <w:rPr>
            <w:rStyle w:val="Hyperlink"/>
            <w:b w:val="0"/>
            <w:color w:val="0076B2"/>
          </w:rPr>
          <w:t>Custody in Crisis: How Family Courts Nationwide Put Children in Danger</w:t>
        </w:r>
      </w:hyperlink>
      <w:r w:rsidR="004C636E" w:rsidRPr="006E6B47">
        <w:rPr>
          <w:color w:val="0076B2"/>
        </w:rPr>
        <w:br/>
      </w:r>
      <w:r w:rsidR="004C636E" w:rsidRPr="007A03E1">
        <w:t>100Reporters, 2016</w:t>
      </w:r>
      <w:r w:rsidR="004C636E" w:rsidRPr="007A03E1">
        <w:br/>
      </w:r>
      <w:r w:rsidR="004C636E" w:rsidRPr="007A03E1">
        <w:rPr>
          <w:i/>
        </w:rPr>
        <w:t>Based on two years of investigative journalism</w:t>
      </w:r>
    </w:p>
    <w:p w14:paraId="2E81B02C" w14:textId="77278DED" w:rsidR="004C636E" w:rsidRDefault="00514B98" w:rsidP="004C636E">
      <w:pPr>
        <w:pStyle w:val="EndNoteBibliography"/>
        <w:spacing w:after="180"/>
        <w:rPr>
          <w:rStyle w:val="resultssummary"/>
          <w:rFonts w:cs="Helvetica"/>
        </w:rPr>
      </w:pPr>
      <w:hyperlink r:id="rId115" w:history="1">
        <w:r w:rsidR="004C636E" w:rsidRPr="0004352B">
          <w:rPr>
            <w:rStyle w:val="Hyperlink"/>
            <w:b w:val="0"/>
            <w:color w:val="0076B2"/>
          </w:rPr>
          <w:t>Abusers' perceptions of the effect of their intimate partner violence on children</w:t>
        </w:r>
      </w:hyperlink>
      <w:r w:rsidR="004C636E" w:rsidRPr="0004352B">
        <w:rPr>
          <w:color w:val="0076B2"/>
        </w:rPr>
        <w:br/>
      </w:r>
      <w:r w:rsidR="004C636E">
        <w:t xml:space="preserve">Rothman, </w:t>
      </w:r>
      <w:r w:rsidR="004C636E" w:rsidRPr="007A03E1">
        <w:t>E</w:t>
      </w:r>
      <w:r w:rsidR="004C636E">
        <w:t xml:space="preserve">. </w:t>
      </w:r>
      <w:r w:rsidR="004C636E" w:rsidRPr="007A03E1">
        <w:t>F</w:t>
      </w:r>
      <w:r w:rsidR="004C636E">
        <w:t>. |</w:t>
      </w:r>
      <w:r w:rsidR="004C636E" w:rsidRPr="007A03E1">
        <w:t xml:space="preserve"> Mandel</w:t>
      </w:r>
      <w:r w:rsidR="004C636E">
        <w:t xml:space="preserve">, </w:t>
      </w:r>
      <w:r w:rsidR="004C636E" w:rsidRPr="007A03E1">
        <w:t xml:space="preserve"> D</w:t>
      </w:r>
      <w:r w:rsidR="004C636E">
        <w:t xml:space="preserve">. </w:t>
      </w:r>
      <w:r w:rsidR="004C636E" w:rsidRPr="007A03E1">
        <w:t>G</w:t>
      </w:r>
      <w:r w:rsidR="004C636E">
        <w:t>. |</w:t>
      </w:r>
      <w:r w:rsidR="004C636E" w:rsidRPr="007A03E1">
        <w:t xml:space="preserve"> Silverman</w:t>
      </w:r>
      <w:r w:rsidR="004C636E">
        <w:t xml:space="preserve">, </w:t>
      </w:r>
      <w:r w:rsidR="004C636E" w:rsidRPr="007A03E1">
        <w:t>J</w:t>
      </w:r>
      <w:r w:rsidR="004C636E">
        <w:t xml:space="preserve">. </w:t>
      </w:r>
      <w:r w:rsidR="004C636E" w:rsidRPr="007A03E1">
        <w:t xml:space="preserve">G. </w:t>
      </w:r>
      <w:r w:rsidR="004C636E">
        <w:br/>
      </w:r>
      <w:r w:rsidR="004C636E" w:rsidRPr="007A03E1">
        <w:rPr>
          <w:i/>
        </w:rPr>
        <w:t>Violence Against Women</w:t>
      </w:r>
      <w:r w:rsidR="004C636E">
        <w:rPr>
          <w:i/>
        </w:rPr>
        <w:t xml:space="preserve">, </w:t>
      </w:r>
      <w:r w:rsidR="004C636E">
        <w:t xml:space="preserve">2007, </w:t>
      </w:r>
      <w:r w:rsidR="004C636E" w:rsidRPr="007A03E1">
        <w:t>13:</w:t>
      </w:r>
      <w:r w:rsidR="004C636E">
        <w:t xml:space="preserve"> 1179-1191</w:t>
      </w:r>
    </w:p>
    <w:p w14:paraId="06643776" w14:textId="76B60285" w:rsidR="00FD7FD3" w:rsidRDefault="00514B98" w:rsidP="00AF77D3">
      <w:pPr>
        <w:pStyle w:val="EndNoteBibliography"/>
        <w:spacing w:after="180"/>
      </w:pPr>
      <w:hyperlink r:id="rId116" w:history="1">
        <w:r w:rsidR="00CB601C" w:rsidRPr="0004352B">
          <w:rPr>
            <w:rStyle w:val="Hyperlink"/>
            <w:b w:val="0"/>
            <w:color w:val="0076B2"/>
          </w:rPr>
          <w:t>Parental Alienation Syndrome and parental alienation: Getting It wrong in child custody cases</w:t>
        </w:r>
      </w:hyperlink>
      <w:r w:rsidR="00CB601C" w:rsidRPr="0004352B">
        <w:rPr>
          <w:b/>
          <w:color w:val="0076B2"/>
        </w:rPr>
        <w:br/>
      </w:r>
      <w:r w:rsidR="00CB601C" w:rsidRPr="007A03E1">
        <w:t xml:space="preserve">Bruch C. </w:t>
      </w:r>
      <w:r w:rsidR="00CB601C">
        <w:br/>
      </w:r>
      <w:r w:rsidR="00CB601C" w:rsidRPr="007A2458">
        <w:t>Family Law Quarterly</w:t>
      </w:r>
      <w:r w:rsidR="00CB601C">
        <w:t>,</w:t>
      </w:r>
      <w:r w:rsidR="00CB601C" w:rsidRPr="007A03E1">
        <w:rPr>
          <w:i/>
        </w:rPr>
        <w:t xml:space="preserve"> </w:t>
      </w:r>
      <w:r w:rsidR="005B39CC">
        <w:t>2001,</w:t>
      </w:r>
      <w:r w:rsidR="00CB601C">
        <w:t xml:space="preserve"> </w:t>
      </w:r>
      <w:r w:rsidR="00CB601C" w:rsidRPr="007A03E1">
        <w:t>35</w:t>
      </w:r>
      <w:r w:rsidR="00CB601C">
        <w:t>(3): 527-552</w:t>
      </w:r>
    </w:p>
    <w:p w14:paraId="78F74813" w14:textId="77777777" w:rsidR="00AF77D3" w:rsidRDefault="00AF77D3" w:rsidP="00AF77D3">
      <w:pPr>
        <w:pStyle w:val="EndNoteBibliography"/>
        <w:spacing w:after="180"/>
        <w:rPr>
          <w:rStyle w:val="resultssummary"/>
          <w:rFonts w:ascii="Helvetica" w:hAnsi="Helvetica" w:cs="Helvetica"/>
          <w:sz w:val="21"/>
          <w:szCs w:val="21"/>
        </w:rPr>
      </w:pPr>
    </w:p>
    <w:p w14:paraId="6CEEE1FD" w14:textId="6F982FC6" w:rsidR="00AF77D3" w:rsidRDefault="00AF77D3" w:rsidP="00AF77D3">
      <w:pPr>
        <w:pStyle w:val="Heading2"/>
        <w:rPr>
          <w:shd w:val="clear" w:color="auto" w:fill="FFFFFF"/>
        </w:rPr>
      </w:pPr>
      <w:bookmarkStart w:id="22" w:name="_Toc528839241"/>
      <w:r>
        <w:rPr>
          <w:shd w:val="clear" w:color="auto" w:fill="FFFFFF"/>
        </w:rPr>
        <w:t>Contact information</w:t>
      </w:r>
      <w:bookmarkEnd w:id="22"/>
    </w:p>
    <w:p w14:paraId="3F8B90D7" w14:textId="1152EB0E" w:rsidR="00AF77D3" w:rsidRPr="00AF77D3" w:rsidRDefault="00AF77D3" w:rsidP="00AF77D3">
      <w:pPr>
        <w:pStyle w:val="EndNoteBibliography"/>
        <w:spacing w:after="180"/>
        <w:rPr>
          <w:rStyle w:val="resultssummary"/>
          <w:rFonts w:cs="Helvetica"/>
        </w:rPr>
      </w:pPr>
      <w:r w:rsidRPr="00AF77D3">
        <w:rPr>
          <w:rStyle w:val="resultssummary"/>
          <w:rFonts w:cs="Helvetica"/>
        </w:rPr>
        <w:t>New Zealand Family Violence Clearinghouse</w:t>
      </w:r>
      <w:r>
        <w:rPr>
          <w:rStyle w:val="resultssummary"/>
          <w:rFonts w:cs="Helvetica"/>
        </w:rPr>
        <w:br/>
      </w:r>
      <w:r w:rsidRPr="00AF77D3">
        <w:rPr>
          <w:rStyle w:val="resultssummary"/>
          <w:rFonts w:cs="Helvetica"/>
        </w:rPr>
        <w:t>University of Auckland</w:t>
      </w:r>
      <w:r>
        <w:rPr>
          <w:rStyle w:val="resultssummary"/>
          <w:rFonts w:cs="Helvetica"/>
        </w:rPr>
        <w:br/>
      </w:r>
      <w:r w:rsidRPr="00AF77D3">
        <w:rPr>
          <w:rStyle w:val="resultssummary"/>
          <w:rFonts w:cs="Helvetica"/>
        </w:rPr>
        <w:t>Private Bag 92019 Auckland New Zealand</w:t>
      </w:r>
      <w:r>
        <w:rPr>
          <w:rStyle w:val="resultssummary"/>
          <w:rFonts w:cs="Helvetica"/>
        </w:rPr>
        <w:br/>
      </w:r>
      <w:r w:rsidRPr="00AF77D3">
        <w:rPr>
          <w:rStyle w:val="resultssummary"/>
          <w:rFonts w:cs="Helvetica"/>
        </w:rPr>
        <w:t>Tel: 09 923 4640</w:t>
      </w:r>
      <w:r>
        <w:rPr>
          <w:rStyle w:val="resultssummary"/>
          <w:rFonts w:cs="Helvetica"/>
        </w:rPr>
        <w:br/>
      </w:r>
      <w:r w:rsidRPr="00AF77D3">
        <w:rPr>
          <w:rStyle w:val="resultssummary"/>
          <w:rFonts w:cs="Helvetica"/>
        </w:rPr>
        <w:t xml:space="preserve">Email: </w:t>
      </w:r>
      <w:hyperlink r:id="rId117" w:history="1">
        <w:r w:rsidRPr="00AF77D3">
          <w:rPr>
            <w:rStyle w:val="Hyperlink"/>
            <w:rFonts w:cs="Helvetica"/>
            <w:b w:val="0"/>
          </w:rPr>
          <w:t>info@nzfvc.org.nz</w:t>
        </w:r>
      </w:hyperlink>
      <w:r>
        <w:rPr>
          <w:rStyle w:val="resultssummary"/>
          <w:rFonts w:cs="Helvetica"/>
        </w:rPr>
        <w:t xml:space="preserve"> </w:t>
      </w:r>
      <w:r w:rsidRPr="00AF77D3">
        <w:rPr>
          <w:rStyle w:val="resultssummary"/>
          <w:rFonts w:cs="Helvetica"/>
        </w:rPr>
        <w:t xml:space="preserve"> </w:t>
      </w:r>
      <w:r>
        <w:rPr>
          <w:rStyle w:val="resultssummary"/>
          <w:rFonts w:cs="Helvetica"/>
        </w:rPr>
        <w:br/>
      </w:r>
      <w:r w:rsidRPr="00AF77D3">
        <w:rPr>
          <w:rStyle w:val="resultssummary"/>
          <w:rFonts w:cs="Helvetica"/>
        </w:rPr>
        <w:t xml:space="preserve">Website: </w:t>
      </w:r>
      <w:hyperlink r:id="rId118" w:history="1">
        <w:r w:rsidRPr="00AF77D3">
          <w:rPr>
            <w:rStyle w:val="Hyperlink"/>
            <w:rFonts w:cs="Helvetica"/>
            <w:b w:val="0"/>
          </w:rPr>
          <w:t>https://nzfvc.org.nz</w:t>
        </w:r>
      </w:hyperlink>
      <w:r>
        <w:rPr>
          <w:rStyle w:val="resultssummary"/>
          <w:rFonts w:cs="Helvetica"/>
        </w:rPr>
        <w:t xml:space="preserve"> </w:t>
      </w:r>
    </w:p>
    <w:p w14:paraId="4DB06463" w14:textId="77777777" w:rsidR="00286D78" w:rsidRPr="00205017" w:rsidRDefault="00286D78" w:rsidP="00205017">
      <w:pPr>
        <w:rPr>
          <w:rStyle w:val="resultssummary"/>
        </w:rPr>
      </w:pPr>
    </w:p>
    <w:p w14:paraId="0307FE7D" w14:textId="77777777" w:rsidR="00277D15" w:rsidRDefault="00B34C67" w:rsidP="00205017">
      <w:r>
        <w:br/>
      </w:r>
    </w:p>
    <w:sectPr w:rsidR="00277D15" w:rsidSect="006977D9">
      <w:footerReference w:type="default" r:id="rId119"/>
      <w:footerReference w:type="first" r:id="rId1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EF5D6" w14:textId="77777777" w:rsidR="00D37327" w:rsidRDefault="00D37327" w:rsidP="006977D9">
      <w:pPr>
        <w:spacing w:after="0" w:line="240" w:lineRule="auto"/>
      </w:pPr>
      <w:r>
        <w:separator/>
      </w:r>
    </w:p>
  </w:endnote>
  <w:endnote w:type="continuationSeparator" w:id="0">
    <w:p w14:paraId="7BC7F46C" w14:textId="77777777" w:rsidR="00D37327" w:rsidRDefault="00D37327" w:rsidP="0069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2564" w14:textId="77777777" w:rsidR="00D37327" w:rsidRDefault="00D37327">
    <w:pPr>
      <w:pStyle w:val="Footer"/>
    </w:pPr>
  </w:p>
  <w:p w14:paraId="3D682214" w14:textId="6032A907" w:rsidR="00D37327" w:rsidRDefault="00D37327">
    <w:pPr>
      <w:pStyle w:val="Footer"/>
    </w:pPr>
    <w:r>
      <w:t xml:space="preserve">Family justice system review  </w:t>
    </w:r>
    <w:r>
      <w:tab/>
    </w:r>
    <w:r>
      <w:fldChar w:fldCharType="begin"/>
    </w:r>
    <w:r>
      <w:instrText xml:space="preserve"> PAGE   \* MERGEFORMAT </w:instrText>
    </w:r>
    <w:r>
      <w:fldChar w:fldCharType="separate"/>
    </w:r>
    <w:r w:rsidR="00514B98">
      <w:rPr>
        <w:noProof/>
      </w:rPr>
      <w:t>15</w:t>
    </w:r>
    <w:r>
      <w:rPr>
        <w:noProof/>
      </w:rPr>
      <w:fldChar w:fldCharType="end"/>
    </w:r>
    <w:r>
      <w:tab/>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D6CC2" w14:textId="77777777" w:rsidR="00D37327" w:rsidRPr="001A6FE2" w:rsidRDefault="00D37327" w:rsidP="006977D9">
    <w:pPr>
      <w:pBdr>
        <w:top w:val="single" w:sz="4" w:space="1" w:color="auto"/>
      </w:pBdr>
      <w:rPr>
        <w:color w:val="000000"/>
        <w:sz w:val="18"/>
        <w:szCs w:val="18"/>
      </w:rPr>
    </w:pPr>
    <w:r w:rsidRPr="001A6FE2">
      <w:rPr>
        <w:color w:val="000000"/>
        <w:sz w:val="18"/>
        <w:szCs w:val="18"/>
      </w:rPr>
      <w:t>Disclaimer: The New Zealand Family Violence Clearinghouse (the Clearinghouse) strives to make the information in this document as timely and accurate as possible. However the Clearinghouse makes no claims as to the completeness or accuracy of the contents and disclaims liability for any errors or omissions. Provision of the information should not be taken as endorsement of any kind. The Clearinghouse is not responsible for the contents or reli</w:t>
    </w:r>
    <w:r>
      <w:rPr>
        <w:color w:val="000000"/>
        <w:sz w:val="18"/>
        <w:szCs w:val="18"/>
      </w:rPr>
      <w:t>ability of any linked documents.</w:t>
    </w:r>
  </w:p>
  <w:p w14:paraId="4CB22312" w14:textId="77777777" w:rsidR="00D37327" w:rsidRDefault="00D37327">
    <w:pPr>
      <w:pStyle w:val="Footer"/>
    </w:pPr>
  </w:p>
  <w:p w14:paraId="68F84626" w14:textId="77777777" w:rsidR="00D37327" w:rsidRDefault="00D37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9D4B4" w14:textId="77777777" w:rsidR="00D37327" w:rsidRDefault="00D37327" w:rsidP="006977D9">
      <w:pPr>
        <w:spacing w:after="0" w:line="240" w:lineRule="auto"/>
      </w:pPr>
      <w:r>
        <w:separator/>
      </w:r>
    </w:p>
  </w:footnote>
  <w:footnote w:type="continuationSeparator" w:id="0">
    <w:p w14:paraId="5911785A" w14:textId="77777777" w:rsidR="00D37327" w:rsidRDefault="00D37327" w:rsidP="00697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10CA"/>
    <w:multiLevelType w:val="multilevel"/>
    <w:tmpl w:val="8AB6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A4F32"/>
    <w:multiLevelType w:val="multilevel"/>
    <w:tmpl w:val="D52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D6459"/>
    <w:multiLevelType w:val="multilevel"/>
    <w:tmpl w:val="FB4E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50E16"/>
    <w:multiLevelType w:val="multilevel"/>
    <w:tmpl w:val="199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92A8B"/>
    <w:multiLevelType w:val="multilevel"/>
    <w:tmpl w:val="894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84FD2"/>
    <w:multiLevelType w:val="multilevel"/>
    <w:tmpl w:val="D7D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E23C2"/>
    <w:multiLevelType w:val="multilevel"/>
    <w:tmpl w:val="F81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67"/>
    <w:rsid w:val="00021577"/>
    <w:rsid w:val="00034F3B"/>
    <w:rsid w:val="0004352B"/>
    <w:rsid w:val="00045EB7"/>
    <w:rsid w:val="00047F1E"/>
    <w:rsid w:val="000510F0"/>
    <w:rsid w:val="00056EBE"/>
    <w:rsid w:val="0006665D"/>
    <w:rsid w:val="000721F8"/>
    <w:rsid w:val="00080D69"/>
    <w:rsid w:val="000A54BA"/>
    <w:rsid w:val="000C242A"/>
    <w:rsid w:val="000E0A08"/>
    <w:rsid w:val="00111EA3"/>
    <w:rsid w:val="00114131"/>
    <w:rsid w:val="001412D7"/>
    <w:rsid w:val="00143595"/>
    <w:rsid w:val="00145B98"/>
    <w:rsid w:val="00154A50"/>
    <w:rsid w:val="0016143D"/>
    <w:rsid w:val="00173461"/>
    <w:rsid w:val="001824E3"/>
    <w:rsid w:val="0019563E"/>
    <w:rsid w:val="001A26AC"/>
    <w:rsid w:val="001A39AE"/>
    <w:rsid w:val="001B7BAB"/>
    <w:rsid w:val="001C53AD"/>
    <w:rsid w:val="001D45F7"/>
    <w:rsid w:val="001E4AD5"/>
    <w:rsid w:val="001E4E0E"/>
    <w:rsid w:val="00200D7E"/>
    <w:rsid w:val="00205017"/>
    <w:rsid w:val="0021646D"/>
    <w:rsid w:val="00216F72"/>
    <w:rsid w:val="00230B52"/>
    <w:rsid w:val="002720C8"/>
    <w:rsid w:val="00277D15"/>
    <w:rsid w:val="00286D78"/>
    <w:rsid w:val="00297AD0"/>
    <w:rsid w:val="002B285F"/>
    <w:rsid w:val="002B61F4"/>
    <w:rsid w:val="002D1A24"/>
    <w:rsid w:val="002D752B"/>
    <w:rsid w:val="002E4C2A"/>
    <w:rsid w:val="0030430C"/>
    <w:rsid w:val="00333822"/>
    <w:rsid w:val="00350463"/>
    <w:rsid w:val="00371529"/>
    <w:rsid w:val="003801C8"/>
    <w:rsid w:val="003A4008"/>
    <w:rsid w:val="003B6856"/>
    <w:rsid w:val="003D1A3D"/>
    <w:rsid w:val="003D43DA"/>
    <w:rsid w:val="003E6E43"/>
    <w:rsid w:val="003F040B"/>
    <w:rsid w:val="00400DD9"/>
    <w:rsid w:val="00404889"/>
    <w:rsid w:val="00405677"/>
    <w:rsid w:val="00405F40"/>
    <w:rsid w:val="004147A0"/>
    <w:rsid w:val="004326FE"/>
    <w:rsid w:val="004433F3"/>
    <w:rsid w:val="0044595F"/>
    <w:rsid w:val="00445EEC"/>
    <w:rsid w:val="00457470"/>
    <w:rsid w:val="004667E3"/>
    <w:rsid w:val="00470BFA"/>
    <w:rsid w:val="00470EC9"/>
    <w:rsid w:val="0047311A"/>
    <w:rsid w:val="004740E2"/>
    <w:rsid w:val="0049337F"/>
    <w:rsid w:val="00496CF9"/>
    <w:rsid w:val="004B0A94"/>
    <w:rsid w:val="004B0CFA"/>
    <w:rsid w:val="004C636E"/>
    <w:rsid w:val="005019AD"/>
    <w:rsid w:val="00507E17"/>
    <w:rsid w:val="00514B98"/>
    <w:rsid w:val="00515A31"/>
    <w:rsid w:val="00523C6E"/>
    <w:rsid w:val="00533D20"/>
    <w:rsid w:val="0053755B"/>
    <w:rsid w:val="00546347"/>
    <w:rsid w:val="00551039"/>
    <w:rsid w:val="0055396E"/>
    <w:rsid w:val="0057099A"/>
    <w:rsid w:val="005717EC"/>
    <w:rsid w:val="00580EC5"/>
    <w:rsid w:val="005A7A1D"/>
    <w:rsid w:val="005B39CC"/>
    <w:rsid w:val="005C3F1D"/>
    <w:rsid w:val="0061751B"/>
    <w:rsid w:val="00623452"/>
    <w:rsid w:val="006344F9"/>
    <w:rsid w:val="00642CB3"/>
    <w:rsid w:val="0067185C"/>
    <w:rsid w:val="00675FA0"/>
    <w:rsid w:val="00685732"/>
    <w:rsid w:val="006977D9"/>
    <w:rsid w:val="006A06BD"/>
    <w:rsid w:val="006A6238"/>
    <w:rsid w:val="006A6B52"/>
    <w:rsid w:val="006B5923"/>
    <w:rsid w:val="006D067D"/>
    <w:rsid w:val="006D12D9"/>
    <w:rsid w:val="006D63F9"/>
    <w:rsid w:val="006D75C1"/>
    <w:rsid w:val="006E6B47"/>
    <w:rsid w:val="00701833"/>
    <w:rsid w:val="00753846"/>
    <w:rsid w:val="00764C90"/>
    <w:rsid w:val="00771A57"/>
    <w:rsid w:val="007A03E1"/>
    <w:rsid w:val="007A2458"/>
    <w:rsid w:val="007B2558"/>
    <w:rsid w:val="007C2D6E"/>
    <w:rsid w:val="007C2DB8"/>
    <w:rsid w:val="007F14F3"/>
    <w:rsid w:val="008143F7"/>
    <w:rsid w:val="00830F06"/>
    <w:rsid w:val="0084576C"/>
    <w:rsid w:val="00846A0F"/>
    <w:rsid w:val="0085344C"/>
    <w:rsid w:val="00866759"/>
    <w:rsid w:val="00877007"/>
    <w:rsid w:val="008824E1"/>
    <w:rsid w:val="008A548D"/>
    <w:rsid w:val="008B3FB7"/>
    <w:rsid w:val="008B44C6"/>
    <w:rsid w:val="008C624B"/>
    <w:rsid w:val="008D3173"/>
    <w:rsid w:val="008D5C41"/>
    <w:rsid w:val="008D753B"/>
    <w:rsid w:val="008E298F"/>
    <w:rsid w:val="008F0C41"/>
    <w:rsid w:val="008F7CF6"/>
    <w:rsid w:val="009049EB"/>
    <w:rsid w:val="009557E7"/>
    <w:rsid w:val="00962E65"/>
    <w:rsid w:val="00974315"/>
    <w:rsid w:val="00982DA5"/>
    <w:rsid w:val="0099208B"/>
    <w:rsid w:val="009B047F"/>
    <w:rsid w:val="009C209C"/>
    <w:rsid w:val="009F4B8B"/>
    <w:rsid w:val="00A42E4F"/>
    <w:rsid w:val="00A56B43"/>
    <w:rsid w:val="00A63181"/>
    <w:rsid w:val="00A74740"/>
    <w:rsid w:val="00A96BCC"/>
    <w:rsid w:val="00AA73BB"/>
    <w:rsid w:val="00AB29FE"/>
    <w:rsid w:val="00AB39E1"/>
    <w:rsid w:val="00AE426B"/>
    <w:rsid w:val="00AF1BFB"/>
    <w:rsid w:val="00AF6E57"/>
    <w:rsid w:val="00AF77D3"/>
    <w:rsid w:val="00B07808"/>
    <w:rsid w:val="00B16DEA"/>
    <w:rsid w:val="00B2037B"/>
    <w:rsid w:val="00B34C67"/>
    <w:rsid w:val="00B4536E"/>
    <w:rsid w:val="00B552F4"/>
    <w:rsid w:val="00B56EFB"/>
    <w:rsid w:val="00B76DE4"/>
    <w:rsid w:val="00BA342A"/>
    <w:rsid w:val="00BC7E52"/>
    <w:rsid w:val="00BD1FE5"/>
    <w:rsid w:val="00BD6C06"/>
    <w:rsid w:val="00C077E7"/>
    <w:rsid w:val="00C214D3"/>
    <w:rsid w:val="00C539F2"/>
    <w:rsid w:val="00C66147"/>
    <w:rsid w:val="00C769DF"/>
    <w:rsid w:val="00CB260E"/>
    <w:rsid w:val="00CB601C"/>
    <w:rsid w:val="00CC77AD"/>
    <w:rsid w:val="00CD61DC"/>
    <w:rsid w:val="00CE06D8"/>
    <w:rsid w:val="00CF0F80"/>
    <w:rsid w:val="00CF5F53"/>
    <w:rsid w:val="00D01DC8"/>
    <w:rsid w:val="00D060A9"/>
    <w:rsid w:val="00D07CE3"/>
    <w:rsid w:val="00D1136F"/>
    <w:rsid w:val="00D151E6"/>
    <w:rsid w:val="00D37327"/>
    <w:rsid w:val="00D96C50"/>
    <w:rsid w:val="00DA3256"/>
    <w:rsid w:val="00DA6864"/>
    <w:rsid w:val="00DB13CF"/>
    <w:rsid w:val="00DB195F"/>
    <w:rsid w:val="00DB3B25"/>
    <w:rsid w:val="00DC1C2C"/>
    <w:rsid w:val="00DC20FF"/>
    <w:rsid w:val="00DC4CDB"/>
    <w:rsid w:val="00DD602F"/>
    <w:rsid w:val="00DE5A6D"/>
    <w:rsid w:val="00DE62EE"/>
    <w:rsid w:val="00DF0893"/>
    <w:rsid w:val="00DF4D07"/>
    <w:rsid w:val="00E0052A"/>
    <w:rsid w:val="00E06F98"/>
    <w:rsid w:val="00E32D42"/>
    <w:rsid w:val="00E4343B"/>
    <w:rsid w:val="00E50115"/>
    <w:rsid w:val="00E576A7"/>
    <w:rsid w:val="00E86D84"/>
    <w:rsid w:val="00E964EF"/>
    <w:rsid w:val="00EA0DAC"/>
    <w:rsid w:val="00EA4CA5"/>
    <w:rsid w:val="00EB4169"/>
    <w:rsid w:val="00EB7A2A"/>
    <w:rsid w:val="00EC0548"/>
    <w:rsid w:val="00ED745B"/>
    <w:rsid w:val="00EE45FF"/>
    <w:rsid w:val="00EF44E3"/>
    <w:rsid w:val="00F121F2"/>
    <w:rsid w:val="00F147C8"/>
    <w:rsid w:val="00F22028"/>
    <w:rsid w:val="00F25D2F"/>
    <w:rsid w:val="00F32536"/>
    <w:rsid w:val="00F3530B"/>
    <w:rsid w:val="00F42229"/>
    <w:rsid w:val="00F43D32"/>
    <w:rsid w:val="00F52DCA"/>
    <w:rsid w:val="00F73663"/>
    <w:rsid w:val="00FA1ADD"/>
    <w:rsid w:val="00FA304B"/>
    <w:rsid w:val="00FC4DFB"/>
    <w:rsid w:val="00FD6BCD"/>
    <w:rsid w:val="00FD7F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788A"/>
  <w15:chartTrackingRefBased/>
  <w15:docId w15:val="{9E51199D-8220-4131-9820-5B14923C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B47"/>
    <w:rPr>
      <w:rFonts w:ascii="Calibri" w:hAnsi="Calibri"/>
      <w:color w:val="333333"/>
    </w:rPr>
  </w:style>
  <w:style w:type="paragraph" w:styleId="Heading1">
    <w:name w:val="heading 1"/>
    <w:basedOn w:val="Normal"/>
    <w:next w:val="Normal"/>
    <w:link w:val="Heading1Char"/>
    <w:uiPriority w:val="9"/>
    <w:qFormat/>
    <w:rsid w:val="008A5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5732"/>
    <w:pPr>
      <w:keepNext/>
      <w:keepLines/>
      <w:spacing w:before="120" w:after="12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143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52A"/>
    <w:rPr>
      <w:b/>
      <w:color w:val="5B9BD5"/>
      <w:u w:val="none"/>
    </w:rPr>
  </w:style>
  <w:style w:type="paragraph" w:styleId="NormalWeb">
    <w:name w:val="Normal (Web)"/>
    <w:basedOn w:val="Normal"/>
    <w:uiPriority w:val="99"/>
    <w:semiHidden/>
    <w:unhideWhenUsed/>
    <w:rsid w:val="0020501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uthor">
    <w:name w:val="author"/>
    <w:basedOn w:val="DefaultParagraphFont"/>
    <w:rsid w:val="00205017"/>
  </w:style>
  <w:style w:type="character" w:customStyle="1" w:styleId="authordates">
    <w:name w:val="authordates"/>
    <w:basedOn w:val="DefaultParagraphFont"/>
    <w:rsid w:val="00205017"/>
  </w:style>
  <w:style w:type="character" w:customStyle="1" w:styleId="separator">
    <w:name w:val="separator"/>
    <w:basedOn w:val="DefaultParagraphFont"/>
    <w:rsid w:val="00205017"/>
  </w:style>
  <w:style w:type="character" w:customStyle="1" w:styleId="resultssummary">
    <w:name w:val="results_summary"/>
    <w:basedOn w:val="DefaultParagraphFont"/>
    <w:rsid w:val="00205017"/>
  </w:style>
  <w:style w:type="character" w:styleId="Emphasis">
    <w:name w:val="Emphasis"/>
    <w:basedOn w:val="DefaultParagraphFont"/>
    <w:uiPriority w:val="20"/>
    <w:qFormat/>
    <w:rsid w:val="00205017"/>
    <w:rPr>
      <w:i/>
      <w:iCs/>
    </w:rPr>
  </w:style>
  <w:style w:type="character" w:customStyle="1" w:styleId="label">
    <w:name w:val="label"/>
    <w:basedOn w:val="DefaultParagraphFont"/>
    <w:rsid w:val="00C539F2"/>
  </w:style>
  <w:style w:type="character" w:styleId="FollowedHyperlink">
    <w:name w:val="FollowedHyperlink"/>
    <w:basedOn w:val="DefaultParagraphFont"/>
    <w:uiPriority w:val="99"/>
    <w:semiHidden/>
    <w:unhideWhenUsed/>
    <w:rsid w:val="003D1A3D"/>
    <w:rPr>
      <w:color w:val="954F72" w:themeColor="followedHyperlink"/>
      <w:u w:val="single"/>
    </w:rPr>
  </w:style>
  <w:style w:type="character" w:customStyle="1" w:styleId="relatorcode">
    <w:name w:val="relatorcode"/>
    <w:basedOn w:val="DefaultParagraphFont"/>
    <w:rsid w:val="0044595F"/>
  </w:style>
  <w:style w:type="paragraph" w:customStyle="1" w:styleId="EndNoteBibliography">
    <w:name w:val="EndNote Bibliography"/>
    <w:basedOn w:val="Normal"/>
    <w:link w:val="EndNoteBibliographyChar"/>
    <w:rsid w:val="00EA4CA5"/>
    <w:pPr>
      <w:spacing w:after="240" w:line="240" w:lineRule="auto"/>
    </w:pPr>
    <w:rPr>
      <w:rFonts w:cs="Calibri"/>
      <w:noProof/>
      <w:color w:val="000000" w:themeColor="text1"/>
      <w:lang w:val="en-US"/>
    </w:rPr>
  </w:style>
  <w:style w:type="character" w:customStyle="1" w:styleId="EndNoteBibliographyChar">
    <w:name w:val="EndNote Bibliography Char"/>
    <w:basedOn w:val="DefaultParagraphFont"/>
    <w:link w:val="EndNoteBibliography"/>
    <w:rsid w:val="00EA4CA5"/>
    <w:rPr>
      <w:rFonts w:ascii="Calibri" w:hAnsi="Calibri" w:cs="Calibri"/>
      <w:noProof/>
      <w:color w:val="000000" w:themeColor="text1"/>
      <w:lang w:val="en-US"/>
    </w:rPr>
  </w:style>
  <w:style w:type="paragraph" w:styleId="Title">
    <w:name w:val="Title"/>
    <w:basedOn w:val="Normal"/>
    <w:next w:val="Normal"/>
    <w:link w:val="TitleChar"/>
    <w:uiPriority w:val="10"/>
    <w:qFormat/>
    <w:rsid w:val="006977D9"/>
    <w:pPr>
      <w:pBdr>
        <w:bottom w:val="single" w:sz="8" w:space="4" w:color="4F81BD"/>
      </w:pBdr>
      <w:spacing w:before="100" w:beforeAutospacing="1" w:after="100" w:afterAutospacing="1"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977D9"/>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697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7D9"/>
    <w:rPr>
      <w:rFonts w:ascii="Calibri" w:hAnsi="Calibri"/>
    </w:rPr>
  </w:style>
  <w:style w:type="paragraph" w:styleId="Footer">
    <w:name w:val="footer"/>
    <w:basedOn w:val="Normal"/>
    <w:link w:val="FooterChar"/>
    <w:uiPriority w:val="99"/>
    <w:unhideWhenUsed/>
    <w:rsid w:val="00697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7D9"/>
    <w:rPr>
      <w:rFonts w:ascii="Calibri" w:hAnsi="Calibri"/>
    </w:rPr>
  </w:style>
  <w:style w:type="paragraph" w:styleId="TOC1">
    <w:name w:val="toc 1"/>
    <w:basedOn w:val="Normal"/>
    <w:next w:val="Normal"/>
    <w:autoRedefine/>
    <w:uiPriority w:val="39"/>
    <w:unhideWhenUsed/>
    <w:rsid w:val="008A548D"/>
    <w:pPr>
      <w:spacing w:after="100" w:line="240" w:lineRule="auto"/>
    </w:pPr>
    <w:rPr>
      <w:rFonts w:asciiTheme="minorHAnsi" w:eastAsia="Calibri" w:hAnsiTheme="minorHAnsi" w:cs="Arial"/>
    </w:rPr>
  </w:style>
  <w:style w:type="character" w:customStyle="1" w:styleId="Heading1Char">
    <w:name w:val="Heading 1 Char"/>
    <w:basedOn w:val="DefaultParagraphFont"/>
    <w:link w:val="Heading1"/>
    <w:uiPriority w:val="9"/>
    <w:rsid w:val="008A5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5732"/>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8143F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E6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EE"/>
    <w:rPr>
      <w:rFonts w:ascii="Segoe UI" w:hAnsi="Segoe UI" w:cs="Segoe UI"/>
      <w:sz w:val="18"/>
      <w:szCs w:val="18"/>
    </w:rPr>
  </w:style>
  <w:style w:type="character" w:styleId="CommentReference">
    <w:name w:val="annotation reference"/>
    <w:basedOn w:val="DefaultParagraphFont"/>
    <w:uiPriority w:val="99"/>
    <w:semiHidden/>
    <w:unhideWhenUsed/>
    <w:rsid w:val="00E964EF"/>
    <w:rPr>
      <w:sz w:val="16"/>
      <w:szCs w:val="16"/>
    </w:rPr>
  </w:style>
  <w:style w:type="paragraph" w:styleId="CommentText">
    <w:name w:val="annotation text"/>
    <w:basedOn w:val="Normal"/>
    <w:link w:val="CommentTextChar"/>
    <w:uiPriority w:val="99"/>
    <w:semiHidden/>
    <w:unhideWhenUsed/>
    <w:rsid w:val="00E964EF"/>
    <w:pPr>
      <w:spacing w:line="240" w:lineRule="auto"/>
    </w:pPr>
    <w:rPr>
      <w:sz w:val="20"/>
      <w:szCs w:val="20"/>
    </w:rPr>
  </w:style>
  <w:style w:type="character" w:customStyle="1" w:styleId="CommentTextChar">
    <w:name w:val="Comment Text Char"/>
    <w:basedOn w:val="DefaultParagraphFont"/>
    <w:link w:val="CommentText"/>
    <w:uiPriority w:val="99"/>
    <w:semiHidden/>
    <w:rsid w:val="00E964E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964EF"/>
    <w:rPr>
      <w:b/>
      <w:bCs/>
    </w:rPr>
  </w:style>
  <w:style w:type="character" w:customStyle="1" w:styleId="CommentSubjectChar">
    <w:name w:val="Comment Subject Char"/>
    <w:basedOn w:val="CommentTextChar"/>
    <w:link w:val="CommentSubject"/>
    <w:uiPriority w:val="99"/>
    <w:semiHidden/>
    <w:rsid w:val="00E964EF"/>
    <w:rPr>
      <w:rFonts w:ascii="Calibri" w:hAnsi="Calibri"/>
      <w:b/>
      <w:bCs/>
      <w:sz w:val="20"/>
      <w:szCs w:val="20"/>
    </w:rPr>
  </w:style>
  <w:style w:type="paragraph" w:styleId="TOCHeading">
    <w:name w:val="TOC Heading"/>
    <w:basedOn w:val="Heading1"/>
    <w:next w:val="Normal"/>
    <w:uiPriority w:val="39"/>
    <w:unhideWhenUsed/>
    <w:qFormat/>
    <w:rsid w:val="00D37327"/>
    <w:pPr>
      <w:outlineLvl w:val="9"/>
    </w:pPr>
    <w:rPr>
      <w:lang w:val="en-US"/>
    </w:rPr>
  </w:style>
  <w:style w:type="paragraph" w:styleId="TOC2">
    <w:name w:val="toc 2"/>
    <w:basedOn w:val="Normal"/>
    <w:next w:val="Normal"/>
    <w:autoRedefine/>
    <w:uiPriority w:val="39"/>
    <w:unhideWhenUsed/>
    <w:rsid w:val="00D37327"/>
    <w:pPr>
      <w:spacing w:after="100"/>
      <w:ind w:left="220"/>
    </w:pPr>
  </w:style>
  <w:style w:type="paragraph" w:styleId="TOC3">
    <w:name w:val="toc 3"/>
    <w:basedOn w:val="Normal"/>
    <w:next w:val="Normal"/>
    <w:autoRedefine/>
    <w:uiPriority w:val="39"/>
    <w:unhideWhenUsed/>
    <w:rsid w:val="00D373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18">
      <w:bodyDiv w:val="1"/>
      <w:marLeft w:val="0"/>
      <w:marRight w:val="0"/>
      <w:marTop w:val="0"/>
      <w:marBottom w:val="0"/>
      <w:divBdr>
        <w:top w:val="none" w:sz="0" w:space="0" w:color="auto"/>
        <w:left w:val="none" w:sz="0" w:space="0" w:color="auto"/>
        <w:bottom w:val="none" w:sz="0" w:space="0" w:color="auto"/>
        <w:right w:val="none" w:sz="0" w:space="0" w:color="auto"/>
      </w:divBdr>
    </w:div>
    <w:div w:id="19481389">
      <w:bodyDiv w:val="1"/>
      <w:marLeft w:val="0"/>
      <w:marRight w:val="0"/>
      <w:marTop w:val="0"/>
      <w:marBottom w:val="0"/>
      <w:divBdr>
        <w:top w:val="none" w:sz="0" w:space="0" w:color="auto"/>
        <w:left w:val="none" w:sz="0" w:space="0" w:color="auto"/>
        <w:bottom w:val="none" w:sz="0" w:space="0" w:color="auto"/>
        <w:right w:val="none" w:sz="0" w:space="0" w:color="auto"/>
      </w:divBdr>
    </w:div>
    <w:div w:id="39942460">
      <w:bodyDiv w:val="1"/>
      <w:marLeft w:val="0"/>
      <w:marRight w:val="0"/>
      <w:marTop w:val="0"/>
      <w:marBottom w:val="0"/>
      <w:divBdr>
        <w:top w:val="none" w:sz="0" w:space="0" w:color="auto"/>
        <w:left w:val="none" w:sz="0" w:space="0" w:color="auto"/>
        <w:bottom w:val="none" w:sz="0" w:space="0" w:color="auto"/>
        <w:right w:val="none" w:sz="0" w:space="0" w:color="auto"/>
      </w:divBdr>
    </w:div>
    <w:div w:id="45228308">
      <w:bodyDiv w:val="1"/>
      <w:marLeft w:val="0"/>
      <w:marRight w:val="0"/>
      <w:marTop w:val="0"/>
      <w:marBottom w:val="0"/>
      <w:divBdr>
        <w:top w:val="none" w:sz="0" w:space="0" w:color="auto"/>
        <w:left w:val="none" w:sz="0" w:space="0" w:color="auto"/>
        <w:bottom w:val="none" w:sz="0" w:space="0" w:color="auto"/>
        <w:right w:val="none" w:sz="0" w:space="0" w:color="auto"/>
      </w:divBdr>
    </w:div>
    <w:div w:id="47999649">
      <w:bodyDiv w:val="1"/>
      <w:marLeft w:val="0"/>
      <w:marRight w:val="0"/>
      <w:marTop w:val="0"/>
      <w:marBottom w:val="0"/>
      <w:divBdr>
        <w:top w:val="none" w:sz="0" w:space="0" w:color="auto"/>
        <w:left w:val="none" w:sz="0" w:space="0" w:color="auto"/>
        <w:bottom w:val="none" w:sz="0" w:space="0" w:color="auto"/>
        <w:right w:val="none" w:sz="0" w:space="0" w:color="auto"/>
      </w:divBdr>
    </w:div>
    <w:div w:id="51387175">
      <w:bodyDiv w:val="1"/>
      <w:marLeft w:val="0"/>
      <w:marRight w:val="0"/>
      <w:marTop w:val="0"/>
      <w:marBottom w:val="0"/>
      <w:divBdr>
        <w:top w:val="none" w:sz="0" w:space="0" w:color="auto"/>
        <w:left w:val="none" w:sz="0" w:space="0" w:color="auto"/>
        <w:bottom w:val="none" w:sz="0" w:space="0" w:color="auto"/>
        <w:right w:val="none" w:sz="0" w:space="0" w:color="auto"/>
      </w:divBdr>
    </w:div>
    <w:div w:id="66659981">
      <w:bodyDiv w:val="1"/>
      <w:marLeft w:val="0"/>
      <w:marRight w:val="0"/>
      <w:marTop w:val="0"/>
      <w:marBottom w:val="0"/>
      <w:divBdr>
        <w:top w:val="none" w:sz="0" w:space="0" w:color="auto"/>
        <w:left w:val="none" w:sz="0" w:space="0" w:color="auto"/>
        <w:bottom w:val="none" w:sz="0" w:space="0" w:color="auto"/>
        <w:right w:val="none" w:sz="0" w:space="0" w:color="auto"/>
      </w:divBdr>
    </w:div>
    <w:div w:id="96145288">
      <w:bodyDiv w:val="1"/>
      <w:marLeft w:val="0"/>
      <w:marRight w:val="0"/>
      <w:marTop w:val="0"/>
      <w:marBottom w:val="0"/>
      <w:divBdr>
        <w:top w:val="none" w:sz="0" w:space="0" w:color="auto"/>
        <w:left w:val="none" w:sz="0" w:space="0" w:color="auto"/>
        <w:bottom w:val="none" w:sz="0" w:space="0" w:color="auto"/>
        <w:right w:val="none" w:sz="0" w:space="0" w:color="auto"/>
      </w:divBdr>
    </w:div>
    <w:div w:id="105854429">
      <w:bodyDiv w:val="1"/>
      <w:marLeft w:val="0"/>
      <w:marRight w:val="0"/>
      <w:marTop w:val="0"/>
      <w:marBottom w:val="0"/>
      <w:divBdr>
        <w:top w:val="none" w:sz="0" w:space="0" w:color="auto"/>
        <w:left w:val="none" w:sz="0" w:space="0" w:color="auto"/>
        <w:bottom w:val="none" w:sz="0" w:space="0" w:color="auto"/>
        <w:right w:val="none" w:sz="0" w:space="0" w:color="auto"/>
      </w:divBdr>
    </w:div>
    <w:div w:id="134418327">
      <w:bodyDiv w:val="1"/>
      <w:marLeft w:val="0"/>
      <w:marRight w:val="0"/>
      <w:marTop w:val="0"/>
      <w:marBottom w:val="0"/>
      <w:divBdr>
        <w:top w:val="none" w:sz="0" w:space="0" w:color="auto"/>
        <w:left w:val="none" w:sz="0" w:space="0" w:color="auto"/>
        <w:bottom w:val="none" w:sz="0" w:space="0" w:color="auto"/>
        <w:right w:val="none" w:sz="0" w:space="0" w:color="auto"/>
      </w:divBdr>
    </w:div>
    <w:div w:id="153878597">
      <w:bodyDiv w:val="1"/>
      <w:marLeft w:val="0"/>
      <w:marRight w:val="0"/>
      <w:marTop w:val="0"/>
      <w:marBottom w:val="0"/>
      <w:divBdr>
        <w:top w:val="none" w:sz="0" w:space="0" w:color="auto"/>
        <w:left w:val="none" w:sz="0" w:space="0" w:color="auto"/>
        <w:bottom w:val="none" w:sz="0" w:space="0" w:color="auto"/>
        <w:right w:val="none" w:sz="0" w:space="0" w:color="auto"/>
      </w:divBdr>
    </w:div>
    <w:div w:id="162091968">
      <w:bodyDiv w:val="1"/>
      <w:marLeft w:val="0"/>
      <w:marRight w:val="0"/>
      <w:marTop w:val="0"/>
      <w:marBottom w:val="0"/>
      <w:divBdr>
        <w:top w:val="none" w:sz="0" w:space="0" w:color="auto"/>
        <w:left w:val="none" w:sz="0" w:space="0" w:color="auto"/>
        <w:bottom w:val="none" w:sz="0" w:space="0" w:color="auto"/>
        <w:right w:val="none" w:sz="0" w:space="0" w:color="auto"/>
      </w:divBdr>
    </w:div>
    <w:div w:id="173569088">
      <w:bodyDiv w:val="1"/>
      <w:marLeft w:val="0"/>
      <w:marRight w:val="0"/>
      <w:marTop w:val="0"/>
      <w:marBottom w:val="0"/>
      <w:divBdr>
        <w:top w:val="none" w:sz="0" w:space="0" w:color="auto"/>
        <w:left w:val="none" w:sz="0" w:space="0" w:color="auto"/>
        <w:bottom w:val="none" w:sz="0" w:space="0" w:color="auto"/>
        <w:right w:val="none" w:sz="0" w:space="0" w:color="auto"/>
      </w:divBdr>
    </w:div>
    <w:div w:id="177476640">
      <w:bodyDiv w:val="1"/>
      <w:marLeft w:val="0"/>
      <w:marRight w:val="0"/>
      <w:marTop w:val="0"/>
      <w:marBottom w:val="0"/>
      <w:divBdr>
        <w:top w:val="none" w:sz="0" w:space="0" w:color="auto"/>
        <w:left w:val="none" w:sz="0" w:space="0" w:color="auto"/>
        <w:bottom w:val="none" w:sz="0" w:space="0" w:color="auto"/>
        <w:right w:val="none" w:sz="0" w:space="0" w:color="auto"/>
      </w:divBdr>
    </w:div>
    <w:div w:id="183329581">
      <w:bodyDiv w:val="1"/>
      <w:marLeft w:val="0"/>
      <w:marRight w:val="0"/>
      <w:marTop w:val="0"/>
      <w:marBottom w:val="0"/>
      <w:divBdr>
        <w:top w:val="none" w:sz="0" w:space="0" w:color="auto"/>
        <w:left w:val="none" w:sz="0" w:space="0" w:color="auto"/>
        <w:bottom w:val="none" w:sz="0" w:space="0" w:color="auto"/>
        <w:right w:val="none" w:sz="0" w:space="0" w:color="auto"/>
      </w:divBdr>
    </w:div>
    <w:div w:id="200285854">
      <w:bodyDiv w:val="1"/>
      <w:marLeft w:val="0"/>
      <w:marRight w:val="0"/>
      <w:marTop w:val="0"/>
      <w:marBottom w:val="0"/>
      <w:divBdr>
        <w:top w:val="none" w:sz="0" w:space="0" w:color="auto"/>
        <w:left w:val="none" w:sz="0" w:space="0" w:color="auto"/>
        <w:bottom w:val="none" w:sz="0" w:space="0" w:color="auto"/>
        <w:right w:val="none" w:sz="0" w:space="0" w:color="auto"/>
      </w:divBdr>
    </w:div>
    <w:div w:id="236398671">
      <w:bodyDiv w:val="1"/>
      <w:marLeft w:val="0"/>
      <w:marRight w:val="0"/>
      <w:marTop w:val="0"/>
      <w:marBottom w:val="0"/>
      <w:divBdr>
        <w:top w:val="none" w:sz="0" w:space="0" w:color="auto"/>
        <w:left w:val="none" w:sz="0" w:space="0" w:color="auto"/>
        <w:bottom w:val="none" w:sz="0" w:space="0" w:color="auto"/>
        <w:right w:val="none" w:sz="0" w:space="0" w:color="auto"/>
      </w:divBdr>
    </w:div>
    <w:div w:id="325910828">
      <w:bodyDiv w:val="1"/>
      <w:marLeft w:val="0"/>
      <w:marRight w:val="0"/>
      <w:marTop w:val="0"/>
      <w:marBottom w:val="0"/>
      <w:divBdr>
        <w:top w:val="none" w:sz="0" w:space="0" w:color="auto"/>
        <w:left w:val="none" w:sz="0" w:space="0" w:color="auto"/>
        <w:bottom w:val="none" w:sz="0" w:space="0" w:color="auto"/>
        <w:right w:val="none" w:sz="0" w:space="0" w:color="auto"/>
      </w:divBdr>
    </w:div>
    <w:div w:id="331690124">
      <w:bodyDiv w:val="1"/>
      <w:marLeft w:val="0"/>
      <w:marRight w:val="0"/>
      <w:marTop w:val="0"/>
      <w:marBottom w:val="0"/>
      <w:divBdr>
        <w:top w:val="none" w:sz="0" w:space="0" w:color="auto"/>
        <w:left w:val="none" w:sz="0" w:space="0" w:color="auto"/>
        <w:bottom w:val="none" w:sz="0" w:space="0" w:color="auto"/>
        <w:right w:val="none" w:sz="0" w:space="0" w:color="auto"/>
      </w:divBdr>
    </w:div>
    <w:div w:id="375590004">
      <w:bodyDiv w:val="1"/>
      <w:marLeft w:val="0"/>
      <w:marRight w:val="0"/>
      <w:marTop w:val="0"/>
      <w:marBottom w:val="0"/>
      <w:divBdr>
        <w:top w:val="none" w:sz="0" w:space="0" w:color="auto"/>
        <w:left w:val="none" w:sz="0" w:space="0" w:color="auto"/>
        <w:bottom w:val="none" w:sz="0" w:space="0" w:color="auto"/>
        <w:right w:val="none" w:sz="0" w:space="0" w:color="auto"/>
      </w:divBdr>
    </w:div>
    <w:div w:id="406464430">
      <w:bodyDiv w:val="1"/>
      <w:marLeft w:val="0"/>
      <w:marRight w:val="0"/>
      <w:marTop w:val="0"/>
      <w:marBottom w:val="0"/>
      <w:divBdr>
        <w:top w:val="none" w:sz="0" w:space="0" w:color="auto"/>
        <w:left w:val="none" w:sz="0" w:space="0" w:color="auto"/>
        <w:bottom w:val="none" w:sz="0" w:space="0" w:color="auto"/>
        <w:right w:val="none" w:sz="0" w:space="0" w:color="auto"/>
      </w:divBdr>
    </w:div>
    <w:div w:id="408621875">
      <w:bodyDiv w:val="1"/>
      <w:marLeft w:val="0"/>
      <w:marRight w:val="0"/>
      <w:marTop w:val="0"/>
      <w:marBottom w:val="0"/>
      <w:divBdr>
        <w:top w:val="none" w:sz="0" w:space="0" w:color="auto"/>
        <w:left w:val="none" w:sz="0" w:space="0" w:color="auto"/>
        <w:bottom w:val="none" w:sz="0" w:space="0" w:color="auto"/>
        <w:right w:val="none" w:sz="0" w:space="0" w:color="auto"/>
      </w:divBdr>
    </w:div>
    <w:div w:id="410395925">
      <w:bodyDiv w:val="1"/>
      <w:marLeft w:val="0"/>
      <w:marRight w:val="0"/>
      <w:marTop w:val="0"/>
      <w:marBottom w:val="0"/>
      <w:divBdr>
        <w:top w:val="none" w:sz="0" w:space="0" w:color="auto"/>
        <w:left w:val="none" w:sz="0" w:space="0" w:color="auto"/>
        <w:bottom w:val="none" w:sz="0" w:space="0" w:color="auto"/>
        <w:right w:val="none" w:sz="0" w:space="0" w:color="auto"/>
      </w:divBdr>
    </w:div>
    <w:div w:id="416751807">
      <w:bodyDiv w:val="1"/>
      <w:marLeft w:val="0"/>
      <w:marRight w:val="0"/>
      <w:marTop w:val="0"/>
      <w:marBottom w:val="0"/>
      <w:divBdr>
        <w:top w:val="none" w:sz="0" w:space="0" w:color="auto"/>
        <w:left w:val="none" w:sz="0" w:space="0" w:color="auto"/>
        <w:bottom w:val="none" w:sz="0" w:space="0" w:color="auto"/>
        <w:right w:val="none" w:sz="0" w:space="0" w:color="auto"/>
      </w:divBdr>
    </w:div>
    <w:div w:id="417026357">
      <w:bodyDiv w:val="1"/>
      <w:marLeft w:val="0"/>
      <w:marRight w:val="0"/>
      <w:marTop w:val="0"/>
      <w:marBottom w:val="0"/>
      <w:divBdr>
        <w:top w:val="none" w:sz="0" w:space="0" w:color="auto"/>
        <w:left w:val="none" w:sz="0" w:space="0" w:color="auto"/>
        <w:bottom w:val="none" w:sz="0" w:space="0" w:color="auto"/>
        <w:right w:val="none" w:sz="0" w:space="0" w:color="auto"/>
      </w:divBdr>
    </w:div>
    <w:div w:id="420028408">
      <w:bodyDiv w:val="1"/>
      <w:marLeft w:val="0"/>
      <w:marRight w:val="0"/>
      <w:marTop w:val="0"/>
      <w:marBottom w:val="0"/>
      <w:divBdr>
        <w:top w:val="none" w:sz="0" w:space="0" w:color="auto"/>
        <w:left w:val="none" w:sz="0" w:space="0" w:color="auto"/>
        <w:bottom w:val="none" w:sz="0" w:space="0" w:color="auto"/>
        <w:right w:val="none" w:sz="0" w:space="0" w:color="auto"/>
      </w:divBdr>
    </w:div>
    <w:div w:id="427892989">
      <w:bodyDiv w:val="1"/>
      <w:marLeft w:val="0"/>
      <w:marRight w:val="0"/>
      <w:marTop w:val="0"/>
      <w:marBottom w:val="0"/>
      <w:divBdr>
        <w:top w:val="none" w:sz="0" w:space="0" w:color="auto"/>
        <w:left w:val="none" w:sz="0" w:space="0" w:color="auto"/>
        <w:bottom w:val="none" w:sz="0" w:space="0" w:color="auto"/>
        <w:right w:val="none" w:sz="0" w:space="0" w:color="auto"/>
      </w:divBdr>
    </w:div>
    <w:div w:id="437335407">
      <w:bodyDiv w:val="1"/>
      <w:marLeft w:val="0"/>
      <w:marRight w:val="0"/>
      <w:marTop w:val="0"/>
      <w:marBottom w:val="0"/>
      <w:divBdr>
        <w:top w:val="none" w:sz="0" w:space="0" w:color="auto"/>
        <w:left w:val="none" w:sz="0" w:space="0" w:color="auto"/>
        <w:bottom w:val="none" w:sz="0" w:space="0" w:color="auto"/>
        <w:right w:val="none" w:sz="0" w:space="0" w:color="auto"/>
      </w:divBdr>
    </w:div>
    <w:div w:id="478378412">
      <w:bodyDiv w:val="1"/>
      <w:marLeft w:val="0"/>
      <w:marRight w:val="0"/>
      <w:marTop w:val="0"/>
      <w:marBottom w:val="0"/>
      <w:divBdr>
        <w:top w:val="none" w:sz="0" w:space="0" w:color="auto"/>
        <w:left w:val="none" w:sz="0" w:space="0" w:color="auto"/>
        <w:bottom w:val="none" w:sz="0" w:space="0" w:color="auto"/>
        <w:right w:val="none" w:sz="0" w:space="0" w:color="auto"/>
      </w:divBdr>
    </w:div>
    <w:div w:id="509686970">
      <w:bodyDiv w:val="1"/>
      <w:marLeft w:val="0"/>
      <w:marRight w:val="0"/>
      <w:marTop w:val="0"/>
      <w:marBottom w:val="0"/>
      <w:divBdr>
        <w:top w:val="none" w:sz="0" w:space="0" w:color="auto"/>
        <w:left w:val="none" w:sz="0" w:space="0" w:color="auto"/>
        <w:bottom w:val="none" w:sz="0" w:space="0" w:color="auto"/>
        <w:right w:val="none" w:sz="0" w:space="0" w:color="auto"/>
      </w:divBdr>
    </w:div>
    <w:div w:id="611283388">
      <w:bodyDiv w:val="1"/>
      <w:marLeft w:val="0"/>
      <w:marRight w:val="0"/>
      <w:marTop w:val="0"/>
      <w:marBottom w:val="0"/>
      <w:divBdr>
        <w:top w:val="none" w:sz="0" w:space="0" w:color="auto"/>
        <w:left w:val="none" w:sz="0" w:space="0" w:color="auto"/>
        <w:bottom w:val="none" w:sz="0" w:space="0" w:color="auto"/>
        <w:right w:val="none" w:sz="0" w:space="0" w:color="auto"/>
      </w:divBdr>
    </w:div>
    <w:div w:id="612900525">
      <w:bodyDiv w:val="1"/>
      <w:marLeft w:val="0"/>
      <w:marRight w:val="0"/>
      <w:marTop w:val="0"/>
      <w:marBottom w:val="0"/>
      <w:divBdr>
        <w:top w:val="none" w:sz="0" w:space="0" w:color="auto"/>
        <w:left w:val="none" w:sz="0" w:space="0" w:color="auto"/>
        <w:bottom w:val="none" w:sz="0" w:space="0" w:color="auto"/>
        <w:right w:val="none" w:sz="0" w:space="0" w:color="auto"/>
      </w:divBdr>
    </w:div>
    <w:div w:id="623118107">
      <w:bodyDiv w:val="1"/>
      <w:marLeft w:val="0"/>
      <w:marRight w:val="0"/>
      <w:marTop w:val="0"/>
      <w:marBottom w:val="0"/>
      <w:divBdr>
        <w:top w:val="none" w:sz="0" w:space="0" w:color="auto"/>
        <w:left w:val="none" w:sz="0" w:space="0" w:color="auto"/>
        <w:bottom w:val="none" w:sz="0" w:space="0" w:color="auto"/>
        <w:right w:val="none" w:sz="0" w:space="0" w:color="auto"/>
      </w:divBdr>
    </w:div>
    <w:div w:id="653340064">
      <w:bodyDiv w:val="1"/>
      <w:marLeft w:val="0"/>
      <w:marRight w:val="0"/>
      <w:marTop w:val="0"/>
      <w:marBottom w:val="0"/>
      <w:divBdr>
        <w:top w:val="none" w:sz="0" w:space="0" w:color="auto"/>
        <w:left w:val="none" w:sz="0" w:space="0" w:color="auto"/>
        <w:bottom w:val="none" w:sz="0" w:space="0" w:color="auto"/>
        <w:right w:val="none" w:sz="0" w:space="0" w:color="auto"/>
      </w:divBdr>
    </w:div>
    <w:div w:id="660936837">
      <w:bodyDiv w:val="1"/>
      <w:marLeft w:val="0"/>
      <w:marRight w:val="0"/>
      <w:marTop w:val="0"/>
      <w:marBottom w:val="0"/>
      <w:divBdr>
        <w:top w:val="none" w:sz="0" w:space="0" w:color="auto"/>
        <w:left w:val="none" w:sz="0" w:space="0" w:color="auto"/>
        <w:bottom w:val="none" w:sz="0" w:space="0" w:color="auto"/>
        <w:right w:val="none" w:sz="0" w:space="0" w:color="auto"/>
      </w:divBdr>
    </w:div>
    <w:div w:id="677463732">
      <w:bodyDiv w:val="1"/>
      <w:marLeft w:val="0"/>
      <w:marRight w:val="0"/>
      <w:marTop w:val="0"/>
      <w:marBottom w:val="0"/>
      <w:divBdr>
        <w:top w:val="none" w:sz="0" w:space="0" w:color="auto"/>
        <w:left w:val="none" w:sz="0" w:space="0" w:color="auto"/>
        <w:bottom w:val="none" w:sz="0" w:space="0" w:color="auto"/>
        <w:right w:val="none" w:sz="0" w:space="0" w:color="auto"/>
      </w:divBdr>
    </w:div>
    <w:div w:id="703405942">
      <w:bodyDiv w:val="1"/>
      <w:marLeft w:val="0"/>
      <w:marRight w:val="0"/>
      <w:marTop w:val="0"/>
      <w:marBottom w:val="0"/>
      <w:divBdr>
        <w:top w:val="none" w:sz="0" w:space="0" w:color="auto"/>
        <w:left w:val="none" w:sz="0" w:space="0" w:color="auto"/>
        <w:bottom w:val="none" w:sz="0" w:space="0" w:color="auto"/>
        <w:right w:val="none" w:sz="0" w:space="0" w:color="auto"/>
      </w:divBdr>
    </w:div>
    <w:div w:id="725372953">
      <w:bodyDiv w:val="1"/>
      <w:marLeft w:val="0"/>
      <w:marRight w:val="0"/>
      <w:marTop w:val="0"/>
      <w:marBottom w:val="0"/>
      <w:divBdr>
        <w:top w:val="none" w:sz="0" w:space="0" w:color="auto"/>
        <w:left w:val="none" w:sz="0" w:space="0" w:color="auto"/>
        <w:bottom w:val="none" w:sz="0" w:space="0" w:color="auto"/>
        <w:right w:val="none" w:sz="0" w:space="0" w:color="auto"/>
      </w:divBdr>
    </w:div>
    <w:div w:id="792017579">
      <w:bodyDiv w:val="1"/>
      <w:marLeft w:val="0"/>
      <w:marRight w:val="0"/>
      <w:marTop w:val="0"/>
      <w:marBottom w:val="0"/>
      <w:divBdr>
        <w:top w:val="none" w:sz="0" w:space="0" w:color="auto"/>
        <w:left w:val="none" w:sz="0" w:space="0" w:color="auto"/>
        <w:bottom w:val="none" w:sz="0" w:space="0" w:color="auto"/>
        <w:right w:val="none" w:sz="0" w:space="0" w:color="auto"/>
      </w:divBdr>
    </w:div>
    <w:div w:id="799223267">
      <w:bodyDiv w:val="1"/>
      <w:marLeft w:val="0"/>
      <w:marRight w:val="0"/>
      <w:marTop w:val="0"/>
      <w:marBottom w:val="0"/>
      <w:divBdr>
        <w:top w:val="none" w:sz="0" w:space="0" w:color="auto"/>
        <w:left w:val="none" w:sz="0" w:space="0" w:color="auto"/>
        <w:bottom w:val="none" w:sz="0" w:space="0" w:color="auto"/>
        <w:right w:val="none" w:sz="0" w:space="0" w:color="auto"/>
      </w:divBdr>
    </w:div>
    <w:div w:id="847985135">
      <w:bodyDiv w:val="1"/>
      <w:marLeft w:val="0"/>
      <w:marRight w:val="0"/>
      <w:marTop w:val="0"/>
      <w:marBottom w:val="0"/>
      <w:divBdr>
        <w:top w:val="none" w:sz="0" w:space="0" w:color="auto"/>
        <w:left w:val="none" w:sz="0" w:space="0" w:color="auto"/>
        <w:bottom w:val="none" w:sz="0" w:space="0" w:color="auto"/>
        <w:right w:val="none" w:sz="0" w:space="0" w:color="auto"/>
      </w:divBdr>
    </w:div>
    <w:div w:id="931091088">
      <w:bodyDiv w:val="1"/>
      <w:marLeft w:val="0"/>
      <w:marRight w:val="0"/>
      <w:marTop w:val="0"/>
      <w:marBottom w:val="0"/>
      <w:divBdr>
        <w:top w:val="none" w:sz="0" w:space="0" w:color="auto"/>
        <w:left w:val="none" w:sz="0" w:space="0" w:color="auto"/>
        <w:bottom w:val="none" w:sz="0" w:space="0" w:color="auto"/>
        <w:right w:val="none" w:sz="0" w:space="0" w:color="auto"/>
      </w:divBdr>
    </w:div>
    <w:div w:id="961493360">
      <w:bodyDiv w:val="1"/>
      <w:marLeft w:val="0"/>
      <w:marRight w:val="0"/>
      <w:marTop w:val="0"/>
      <w:marBottom w:val="0"/>
      <w:divBdr>
        <w:top w:val="none" w:sz="0" w:space="0" w:color="auto"/>
        <w:left w:val="none" w:sz="0" w:space="0" w:color="auto"/>
        <w:bottom w:val="none" w:sz="0" w:space="0" w:color="auto"/>
        <w:right w:val="none" w:sz="0" w:space="0" w:color="auto"/>
      </w:divBdr>
    </w:div>
    <w:div w:id="1027222972">
      <w:bodyDiv w:val="1"/>
      <w:marLeft w:val="0"/>
      <w:marRight w:val="0"/>
      <w:marTop w:val="0"/>
      <w:marBottom w:val="0"/>
      <w:divBdr>
        <w:top w:val="none" w:sz="0" w:space="0" w:color="auto"/>
        <w:left w:val="none" w:sz="0" w:space="0" w:color="auto"/>
        <w:bottom w:val="none" w:sz="0" w:space="0" w:color="auto"/>
        <w:right w:val="none" w:sz="0" w:space="0" w:color="auto"/>
      </w:divBdr>
    </w:div>
    <w:div w:id="1046101346">
      <w:bodyDiv w:val="1"/>
      <w:marLeft w:val="0"/>
      <w:marRight w:val="0"/>
      <w:marTop w:val="0"/>
      <w:marBottom w:val="0"/>
      <w:divBdr>
        <w:top w:val="none" w:sz="0" w:space="0" w:color="auto"/>
        <w:left w:val="none" w:sz="0" w:space="0" w:color="auto"/>
        <w:bottom w:val="none" w:sz="0" w:space="0" w:color="auto"/>
        <w:right w:val="none" w:sz="0" w:space="0" w:color="auto"/>
      </w:divBdr>
    </w:div>
    <w:div w:id="1053310633">
      <w:bodyDiv w:val="1"/>
      <w:marLeft w:val="0"/>
      <w:marRight w:val="0"/>
      <w:marTop w:val="0"/>
      <w:marBottom w:val="0"/>
      <w:divBdr>
        <w:top w:val="none" w:sz="0" w:space="0" w:color="auto"/>
        <w:left w:val="none" w:sz="0" w:space="0" w:color="auto"/>
        <w:bottom w:val="none" w:sz="0" w:space="0" w:color="auto"/>
        <w:right w:val="none" w:sz="0" w:space="0" w:color="auto"/>
      </w:divBdr>
    </w:div>
    <w:div w:id="1066492000">
      <w:bodyDiv w:val="1"/>
      <w:marLeft w:val="0"/>
      <w:marRight w:val="0"/>
      <w:marTop w:val="0"/>
      <w:marBottom w:val="0"/>
      <w:divBdr>
        <w:top w:val="none" w:sz="0" w:space="0" w:color="auto"/>
        <w:left w:val="none" w:sz="0" w:space="0" w:color="auto"/>
        <w:bottom w:val="none" w:sz="0" w:space="0" w:color="auto"/>
        <w:right w:val="none" w:sz="0" w:space="0" w:color="auto"/>
      </w:divBdr>
    </w:div>
    <w:div w:id="1119571944">
      <w:bodyDiv w:val="1"/>
      <w:marLeft w:val="0"/>
      <w:marRight w:val="0"/>
      <w:marTop w:val="0"/>
      <w:marBottom w:val="0"/>
      <w:divBdr>
        <w:top w:val="none" w:sz="0" w:space="0" w:color="auto"/>
        <w:left w:val="none" w:sz="0" w:space="0" w:color="auto"/>
        <w:bottom w:val="none" w:sz="0" w:space="0" w:color="auto"/>
        <w:right w:val="none" w:sz="0" w:space="0" w:color="auto"/>
      </w:divBdr>
    </w:div>
    <w:div w:id="1155072432">
      <w:bodyDiv w:val="1"/>
      <w:marLeft w:val="0"/>
      <w:marRight w:val="0"/>
      <w:marTop w:val="0"/>
      <w:marBottom w:val="0"/>
      <w:divBdr>
        <w:top w:val="none" w:sz="0" w:space="0" w:color="auto"/>
        <w:left w:val="none" w:sz="0" w:space="0" w:color="auto"/>
        <w:bottom w:val="none" w:sz="0" w:space="0" w:color="auto"/>
        <w:right w:val="none" w:sz="0" w:space="0" w:color="auto"/>
      </w:divBdr>
    </w:div>
    <w:div w:id="1164784151">
      <w:bodyDiv w:val="1"/>
      <w:marLeft w:val="0"/>
      <w:marRight w:val="0"/>
      <w:marTop w:val="0"/>
      <w:marBottom w:val="0"/>
      <w:divBdr>
        <w:top w:val="none" w:sz="0" w:space="0" w:color="auto"/>
        <w:left w:val="none" w:sz="0" w:space="0" w:color="auto"/>
        <w:bottom w:val="none" w:sz="0" w:space="0" w:color="auto"/>
        <w:right w:val="none" w:sz="0" w:space="0" w:color="auto"/>
      </w:divBdr>
    </w:div>
    <w:div w:id="1213352023">
      <w:bodyDiv w:val="1"/>
      <w:marLeft w:val="0"/>
      <w:marRight w:val="0"/>
      <w:marTop w:val="0"/>
      <w:marBottom w:val="0"/>
      <w:divBdr>
        <w:top w:val="none" w:sz="0" w:space="0" w:color="auto"/>
        <w:left w:val="none" w:sz="0" w:space="0" w:color="auto"/>
        <w:bottom w:val="none" w:sz="0" w:space="0" w:color="auto"/>
        <w:right w:val="none" w:sz="0" w:space="0" w:color="auto"/>
      </w:divBdr>
    </w:div>
    <w:div w:id="1225071337">
      <w:bodyDiv w:val="1"/>
      <w:marLeft w:val="0"/>
      <w:marRight w:val="0"/>
      <w:marTop w:val="0"/>
      <w:marBottom w:val="0"/>
      <w:divBdr>
        <w:top w:val="none" w:sz="0" w:space="0" w:color="auto"/>
        <w:left w:val="none" w:sz="0" w:space="0" w:color="auto"/>
        <w:bottom w:val="none" w:sz="0" w:space="0" w:color="auto"/>
        <w:right w:val="none" w:sz="0" w:space="0" w:color="auto"/>
      </w:divBdr>
    </w:div>
    <w:div w:id="1226720583">
      <w:bodyDiv w:val="1"/>
      <w:marLeft w:val="0"/>
      <w:marRight w:val="0"/>
      <w:marTop w:val="0"/>
      <w:marBottom w:val="0"/>
      <w:divBdr>
        <w:top w:val="none" w:sz="0" w:space="0" w:color="auto"/>
        <w:left w:val="none" w:sz="0" w:space="0" w:color="auto"/>
        <w:bottom w:val="none" w:sz="0" w:space="0" w:color="auto"/>
        <w:right w:val="none" w:sz="0" w:space="0" w:color="auto"/>
      </w:divBdr>
    </w:div>
    <w:div w:id="1227230555">
      <w:bodyDiv w:val="1"/>
      <w:marLeft w:val="0"/>
      <w:marRight w:val="0"/>
      <w:marTop w:val="0"/>
      <w:marBottom w:val="0"/>
      <w:divBdr>
        <w:top w:val="none" w:sz="0" w:space="0" w:color="auto"/>
        <w:left w:val="none" w:sz="0" w:space="0" w:color="auto"/>
        <w:bottom w:val="none" w:sz="0" w:space="0" w:color="auto"/>
        <w:right w:val="none" w:sz="0" w:space="0" w:color="auto"/>
      </w:divBdr>
    </w:div>
    <w:div w:id="1266886244">
      <w:bodyDiv w:val="1"/>
      <w:marLeft w:val="0"/>
      <w:marRight w:val="0"/>
      <w:marTop w:val="0"/>
      <w:marBottom w:val="0"/>
      <w:divBdr>
        <w:top w:val="none" w:sz="0" w:space="0" w:color="auto"/>
        <w:left w:val="none" w:sz="0" w:space="0" w:color="auto"/>
        <w:bottom w:val="none" w:sz="0" w:space="0" w:color="auto"/>
        <w:right w:val="none" w:sz="0" w:space="0" w:color="auto"/>
      </w:divBdr>
    </w:div>
    <w:div w:id="1268657797">
      <w:bodyDiv w:val="1"/>
      <w:marLeft w:val="0"/>
      <w:marRight w:val="0"/>
      <w:marTop w:val="0"/>
      <w:marBottom w:val="0"/>
      <w:divBdr>
        <w:top w:val="none" w:sz="0" w:space="0" w:color="auto"/>
        <w:left w:val="none" w:sz="0" w:space="0" w:color="auto"/>
        <w:bottom w:val="none" w:sz="0" w:space="0" w:color="auto"/>
        <w:right w:val="none" w:sz="0" w:space="0" w:color="auto"/>
      </w:divBdr>
    </w:div>
    <w:div w:id="1276408098">
      <w:bodyDiv w:val="1"/>
      <w:marLeft w:val="0"/>
      <w:marRight w:val="0"/>
      <w:marTop w:val="0"/>
      <w:marBottom w:val="0"/>
      <w:divBdr>
        <w:top w:val="none" w:sz="0" w:space="0" w:color="auto"/>
        <w:left w:val="none" w:sz="0" w:space="0" w:color="auto"/>
        <w:bottom w:val="none" w:sz="0" w:space="0" w:color="auto"/>
        <w:right w:val="none" w:sz="0" w:space="0" w:color="auto"/>
      </w:divBdr>
    </w:div>
    <w:div w:id="1280530245">
      <w:bodyDiv w:val="1"/>
      <w:marLeft w:val="0"/>
      <w:marRight w:val="0"/>
      <w:marTop w:val="0"/>
      <w:marBottom w:val="0"/>
      <w:divBdr>
        <w:top w:val="none" w:sz="0" w:space="0" w:color="auto"/>
        <w:left w:val="none" w:sz="0" w:space="0" w:color="auto"/>
        <w:bottom w:val="none" w:sz="0" w:space="0" w:color="auto"/>
        <w:right w:val="none" w:sz="0" w:space="0" w:color="auto"/>
      </w:divBdr>
    </w:div>
    <w:div w:id="1285309911">
      <w:bodyDiv w:val="1"/>
      <w:marLeft w:val="0"/>
      <w:marRight w:val="0"/>
      <w:marTop w:val="0"/>
      <w:marBottom w:val="0"/>
      <w:divBdr>
        <w:top w:val="none" w:sz="0" w:space="0" w:color="auto"/>
        <w:left w:val="none" w:sz="0" w:space="0" w:color="auto"/>
        <w:bottom w:val="none" w:sz="0" w:space="0" w:color="auto"/>
        <w:right w:val="none" w:sz="0" w:space="0" w:color="auto"/>
      </w:divBdr>
    </w:div>
    <w:div w:id="1287660122">
      <w:bodyDiv w:val="1"/>
      <w:marLeft w:val="0"/>
      <w:marRight w:val="0"/>
      <w:marTop w:val="0"/>
      <w:marBottom w:val="0"/>
      <w:divBdr>
        <w:top w:val="none" w:sz="0" w:space="0" w:color="auto"/>
        <w:left w:val="none" w:sz="0" w:space="0" w:color="auto"/>
        <w:bottom w:val="none" w:sz="0" w:space="0" w:color="auto"/>
        <w:right w:val="none" w:sz="0" w:space="0" w:color="auto"/>
      </w:divBdr>
    </w:div>
    <w:div w:id="1314020613">
      <w:bodyDiv w:val="1"/>
      <w:marLeft w:val="0"/>
      <w:marRight w:val="0"/>
      <w:marTop w:val="0"/>
      <w:marBottom w:val="0"/>
      <w:divBdr>
        <w:top w:val="none" w:sz="0" w:space="0" w:color="auto"/>
        <w:left w:val="none" w:sz="0" w:space="0" w:color="auto"/>
        <w:bottom w:val="none" w:sz="0" w:space="0" w:color="auto"/>
        <w:right w:val="none" w:sz="0" w:space="0" w:color="auto"/>
      </w:divBdr>
    </w:div>
    <w:div w:id="1343359940">
      <w:bodyDiv w:val="1"/>
      <w:marLeft w:val="0"/>
      <w:marRight w:val="0"/>
      <w:marTop w:val="0"/>
      <w:marBottom w:val="0"/>
      <w:divBdr>
        <w:top w:val="none" w:sz="0" w:space="0" w:color="auto"/>
        <w:left w:val="none" w:sz="0" w:space="0" w:color="auto"/>
        <w:bottom w:val="none" w:sz="0" w:space="0" w:color="auto"/>
        <w:right w:val="none" w:sz="0" w:space="0" w:color="auto"/>
      </w:divBdr>
    </w:div>
    <w:div w:id="1388534926">
      <w:bodyDiv w:val="1"/>
      <w:marLeft w:val="0"/>
      <w:marRight w:val="0"/>
      <w:marTop w:val="0"/>
      <w:marBottom w:val="0"/>
      <w:divBdr>
        <w:top w:val="none" w:sz="0" w:space="0" w:color="auto"/>
        <w:left w:val="none" w:sz="0" w:space="0" w:color="auto"/>
        <w:bottom w:val="none" w:sz="0" w:space="0" w:color="auto"/>
        <w:right w:val="none" w:sz="0" w:space="0" w:color="auto"/>
      </w:divBdr>
    </w:div>
    <w:div w:id="1423795796">
      <w:bodyDiv w:val="1"/>
      <w:marLeft w:val="0"/>
      <w:marRight w:val="0"/>
      <w:marTop w:val="0"/>
      <w:marBottom w:val="0"/>
      <w:divBdr>
        <w:top w:val="none" w:sz="0" w:space="0" w:color="auto"/>
        <w:left w:val="none" w:sz="0" w:space="0" w:color="auto"/>
        <w:bottom w:val="none" w:sz="0" w:space="0" w:color="auto"/>
        <w:right w:val="none" w:sz="0" w:space="0" w:color="auto"/>
      </w:divBdr>
    </w:div>
    <w:div w:id="1504977910">
      <w:bodyDiv w:val="1"/>
      <w:marLeft w:val="0"/>
      <w:marRight w:val="0"/>
      <w:marTop w:val="0"/>
      <w:marBottom w:val="0"/>
      <w:divBdr>
        <w:top w:val="none" w:sz="0" w:space="0" w:color="auto"/>
        <w:left w:val="none" w:sz="0" w:space="0" w:color="auto"/>
        <w:bottom w:val="none" w:sz="0" w:space="0" w:color="auto"/>
        <w:right w:val="none" w:sz="0" w:space="0" w:color="auto"/>
      </w:divBdr>
    </w:div>
    <w:div w:id="1533574147">
      <w:bodyDiv w:val="1"/>
      <w:marLeft w:val="0"/>
      <w:marRight w:val="0"/>
      <w:marTop w:val="0"/>
      <w:marBottom w:val="0"/>
      <w:divBdr>
        <w:top w:val="none" w:sz="0" w:space="0" w:color="auto"/>
        <w:left w:val="none" w:sz="0" w:space="0" w:color="auto"/>
        <w:bottom w:val="none" w:sz="0" w:space="0" w:color="auto"/>
        <w:right w:val="none" w:sz="0" w:space="0" w:color="auto"/>
      </w:divBdr>
    </w:div>
    <w:div w:id="1567179823">
      <w:bodyDiv w:val="1"/>
      <w:marLeft w:val="0"/>
      <w:marRight w:val="0"/>
      <w:marTop w:val="0"/>
      <w:marBottom w:val="0"/>
      <w:divBdr>
        <w:top w:val="none" w:sz="0" w:space="0" w:color="auto"/>
        <w:left w:val="none" w:sz="0" w:space="0" w:color="auto"/>
        <w:bottom w:val="none" w:sz="0" w:space="0" w:color="auto"/>
        <w:right w:val="none" w:sz="0" w:space="0" w:color="auto"/>
      </w:divBdr>
    </w:div>
    <w:div w:id="1606689602">
      <w:bodyDiv w:val="1"/>
      <w:marLeft w:val="0"/>
      <w:marRight w:val="0"/>
      <w:marTop w:val="0"/>
      <w:marBottom w:val="0"/>
      <w:divBdr>
        <w:top w:val="none" w:sz="0" w:space="0" w:color="auto"/>
        <w:left w:val="none" w:sz="0" w:space="0" w:color="auto"/>
        <w:bottom w:val="none" w:sz="0" w:space="0" w:color="auto"/>
        <w:right w:val="none" w:sz="0" w:space="0" w:color="auto"/>
      </w:divBdr>
    </w:div>
    <w:div w:id="1658267677">
      <w:bodyDiv w:val="1"/>
      <w:marLeft w:val="0"/>
      <w:marRight w:val="0"/>
      <w:marTop w:val="0"/>
      <w:marBottom w:val="0"/>
      <w:divBdr>
        <w:top w:val="none" w:sz="0" w:space="0" w:color="auto"/>
        <w:left w:val="none" w:sz="0" w:space="0" w:color="auto"/>
        <w:bottom w:val="none" w:sz="0" w:space="0" w:color="auto"/>
        <w:right w:val="none" w:sz="0" w:space="0" w:color="auto"/>
      </w:divBdr>
    </w:div>
    <w:div w:id="1682732392">
      <w:bodyDiv w:val="1"/>
      <w:marLeft w:val="0"/>
      <w:marRight w:val="0"/>
      <w:marTop w:val="0"/>
      <w:marBottom w:val="0"/>
      <w:divBdr>
        <w:top w:val="none" w:sz="0" w:space="0" w:color="auto"/>
        <w:left w:val="none" w:sz="0" w:space="0" w:color="auto"/>
        <w:bottom w:val="none" w:sz="0" w:space="0" w:color="auto"/>
        <w:right w:val="none" w:sz="0" w:space="0" w:color="auto"/>
      </w:divBdr>
    </w:div>
    <w:div w:id="1740706968">
      <w:bodyDiv w:val="1"/>
      <w:marLeft w:val="0"/>
      <w:marRight w:val="0"/>
      <w:marTop w:val="0"/>
      <w:marBottom w:val="0"/>
      <w:divBdr>
        <w:top w:val="none" w:sz="0" w:space="0" w:color="auto"/>
        <w:left w:val="none" w:sz="0" w:space="0" w:color="auto"/>
        <w:bottom w:val="none" w:sz="0" w:space="0" w:color="auto"/>
        <w:right w:val="none" w:sz="0" w:space="0" w:color="auto"/>
      </w:divBdr>
    </w:div>
    <w:div w:id="1744831361">
      <w:bodyDiv w:val="1"/>
      <w:marLeft w:val="0"/>
      <w:marRight w:val="0"/>
      <w:marTop w:val="0"/>
      <w:marBottom w:val="0"/>
      <w:divBdr>
        <w:top w:val="none" w:sz="0" w:space="0" w:color="auto"/>
        <w:left w:val="none" w:sz="0" w:space="0" w:color="auto"/>
        <w:bottom w:val="none" w:sz="0" w:space="0" w:color="auto"/>
        <w:right w:val="none" w:sz="0" w:space="0" w:color="auto"/>
      </w:divBdr>
    </w:div>
    <w:div w:id="1760640176">
      <w:bodyDiv w:val="1"/>
      <w:marLeft w:val="0"/>
      <w:marRight w:val="0"/>
      <w:marTop w:val="0"/>
      <w:marBottom w:val="0"/>
      <w:divBdr>
        <w:top w:val="none" w:sz="0" w:space="0" w:color="auto"/>
        <w:left w:val="none" w:sz="0" w:space="0" w:color="auto"/>
        <w:bottom w:val="none" w:sz="0" w:space="0" w:color="auto"/>
        <w:right w:val="none" w:sz="0" w:space="0" w:color="auto"/>
      </w:divBdr>
    </w:div>
    <w:div w:id="1766225099">
      <w:bodyDiv w:val="1"/>
      <w:marLeft w:val="0"/>
      <w:marRight w:val="0"/>
      <w:marTop w:val="0"/>
      <w:marBottom w:val="0"/>
      <w:divBdr>
        <w:top w:val="none" w:sz="0" w:space="0" w:color="auto"/>
        <w:left w:val="none" w:sz="0" w:space="0" w:color="auto"/>
        <w:bottom w:val="none" w:sz="0" w:space="0" w:color="auto"/>
        <w:right w:val="none" w:sz="0" w:space="0" w:color="auto"/>
      </w:divBdr>
    </w:div>
    <w:div w:id="1773547470">
      <w:bodyDiv w:val="1"/>
      <w:marLeft w:val="0"/>
      <w:marRight w:val="0"/>
      <w:marTop w:val="0"/>
      <w:marBottom w:val="0"/>
      <w:divBdr>
        <w:top w:val="none" w:sz="0" w:space="0" w:color="auto"/>
        <w:left w:val="none" w:sz="0" w:space="0" w:color="auto"/>
        <w:bottom w:val="none" w:sz="0" w:space="0" w:color="auto"/>
        <w:right w:val="none" w:sz="0" w:space="0" w:color="auto"/>
      </w:divBdr>
    </w:div>
    <w:div w:id="1777674046">
      <w:bodyDiv w:val="1"/>
      <w:marLeft w:val="0"/>
      <w:marRight w:val="0"/>
      <w:marTop w:val="0"/>
      <w:marBottom w:val="0"/>
      <w:divBdr>
        <w:top w:val="none" w:sz="0" w:space="0" w:color="auto"/>
        <w:left w:val="none" w:sz="0" w:space="0" w:color="auto"/>
        <w:bottom w:val="none" w:sz="0" w:space="0" w:color="auto"/>
        <w:right w:val="none" w:sz="0" w:space="0" w:color="auto"/>
      </w:divBdr>
    </w:div>
    <w:div w:id="1804080132">
      <w:bodyDiv w:val="1"/>
      <w:marLeft w:val="0"/>
      <w:marRight w:val="0"/>
      <w:marTop w:val="0"/>
      <w:marBottom w:val="0"/>
      <w:divBdr>
        <w:top w:val="none" w:sz="0" w:space="0" w:color="auto"/>
        <w:left w:val="none" w:sz="0" w:space="0" w:color="auto"/>
        <w:bottom w:val="none" w:sz="0" w:space="0" w:color="auto"/>
        <w:right w:val="none" w:sz="0" w:space="0" w:color="auto"/>
      </w:divBdr>
    </w:div>
    <w:div w:id="1888830399">
      <w:bodyDiv w:val="1"/>
      <w:marLeft w:val="0"/>
      <w:marRight w:val="0"/>
      <w:marTop w:val="0"/>
      <w:marBottom w:val="0"/>
      <w:divBdr>
        <w:top w:val="none" w:sz="0" w:space="0" w:color="auto"/>
        <w:left w:val="none" w:sz="0" w:space="0" w:color="auto"/>
        <w:bottom w:val="none" w:sz="0" w:space="0" w:color="auto"/>
        <w:right w:val="none" w:sz="0" w:space="0" w:color="auto"/>
      </w:divBdr>
    </w:div>
    <w:div w:id="1992516963">
      <w:bodyDiv w:val="1"/>
      <w:marLeft w:val="0"/>
      <w:marRight w:val="0"/>
      <w:marTop w:val="0"/>
      <w:marBottom w:val="0"/>
      <w:divBdr>
        <w:top w:val="none" w:sz="0" w:space="0" w:color="auto"/>
        <w:left w:val="none" w:sz="0" w:space="0" w:color="auto"/>
        <w:bottom w:val="none" w:sz="0" w:space="0" w:color="auto"/>
        <w:right w:val="none" w:sz="0" w:space="0" w:color="auto"/>
      </w:divBdr>
    </w:div>
    <w:div w:id="2016378059">
      <w:bodyDiv w:val="1"/>
      <w:marLeft w:val="0"/>
      <w:marRight w:val="0"/>
      <w:marTop w:val="0"/>
      <w:marBottom w:val="0"/>
      <w:divBdr>
        <w:top w:val="none" w:sz="0" w:space="0" w:color="auto"/>
        <w:left w:val="none" w:sz="0" w:space="0" w:color="auto"/>
        <w:bottom w:val="none" w:sz="0" w:space="0" w:color="auto"/>
        <w:right w:val="none" w:sz="0" w:space="0" w:color="auto"/>
      </w:divBdr>
    </w:div>
    <w:div w:id="2065256326">
      <w:bodyDiv w:val="1"/>
      <w:marLeft w:val="0"/>
      <w:marRight w:val="0"/>
      <w:marTop w:val="0"/>
      <w:marBottom w:val="0"/>
      <w:divBdr>
        <w:top w:val="none" w:sz="0" w:space="0" w:color="auto"/>
        <w:left w:val="none" w:sz="0" w:space="0" w:color="auto"/>
        <w:bottom w:val="none" w:sz="0" w:space="0" w:color="auto"/>
        <w:right w:val="none" w:sz="0" w:space="0" w:color="auto"/>
      </w:divBdr>
    </w:div>
    <w:div w:id="21317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nzfvc.org.nz/cgi-bin/koha/opac-detail.pl?biblionumber=4944" TargetMode="External"/><Relationship Id="rId117" Type="http://schemas.openxmlformats.org/officeDocument/2006/relationships/hyperlink" Target="mailto:info@nzfvc.org.nz" TargetMode="External"/><Relationship Id="rId21" Type="http://schemas.openxmlformats.org/officeDocument/2006/relationships/hyperlink" Target="https://library.nzfvc.org.nz/cgi-bin/koha/opac-detail.pl?biblionumber=5831" TargetMode="External"/><Relationship Id="rId42" Type="http://schemas.openxmlformats.org/officeDocument/2006/relationships/hyperlink" Target="https://library.nzfvc.org.nz/cgi-bin/koha/opac-detail.pl?biblionumber=3949" TargetMode="External"/><Relationship Id="rId47" Type="http://schemas.openxmlformats.org/officeDocument/2006/relationships/hyperlink" Target="https://library.nzfvc.org.nz/cgi-bin/koha/opac-detail.pl?biblionumber=6026" TargetMode="External"/><Relationship Id="rId63" Type="http://schemas.openxmlformats.org/officeDocument/2006/relationships/hyperlink" Target="https://www.ag.gov.au/Consultations/Documents/FamilyLawAmendmentFamilyViolenceBill2017/Exposure-draft-family-law-amendment-family-violence-and-cross-examination-of-parties-Bill2017.pdf" TargetMode="External"/><Relationship Id="rId68" Type="http://schemas.openxmlformats.org/officeDocument/2006/relationships/hyperlink" Target="https://papers.ssrn.com/sol3/papers.cfm?abstract_id=3015354" TargetMode="External"/><Relationship Id="rId84" Type="http://schemas.openxmlformats.org/officeDocument/2006/relationships/hyperlink" Target="https://aifs.gov.au/cfca/sites/default/files/publication-documents/issues34.pdf" TargetMode="External"/><Relationship Id="rId89" Type="http://schemas.openxmlformats.org/officeDocument/2006/relationships/hyperlink" Target="https://www.ag.gov.au/FamiliesAndMarriage/FamilyLawCouncil/Documents/Improving%20responses%20to%20family%20violence.pdf" TargetMode="External"/><Relationship Id="rId112" Type="http://schemas.openxmlformats.org/officeDocument/2006/relationships/hyperlink" Target="https://library.nzfvc.org.nz/cgi-bin/koha/opac-detail.pl?biblionumber=4326" TargetMode="External"/><Relationship Id="rId16" Type="http://schemas.openxmlformats.org/officeDocument/2006/relationships/hyperlink" Target="https://library.nzfvc.org.nz/cgi-bin/koha/opac-detail.pl?biblionumber=5715" TargetMode="External"/><Relationship Id="rId107" Type="http://schemas.openxmlformats.org/officeDocument/2006/relationships/hyperlink" Target="https://library.nzfvc.org.nz/cgi-bin/koha/opac-detail.pl?biblionumber=5322" TargetMode="External"/><Relationship Id="rId11" Type="http://schemas.openxmlformats.org/officeDocument/2006/relationships/hyperlink" Target="mailto:info@nzfvc.org.nz" TargetMode="External"/><Relationship Id="rId32" Type="http://schemas.openxmlformats.org/officeDocument/2006/relationships/hyperlink" Target="https://library.nzfvc.org.nz/cgi-bin/koha/opac-detail.pl?biblionumber=5792" TargetMode="External"/><Relationship Id="rId37" Type="http://schemas.openxmlformats.org/officeDocument/2006/relationships/hyperlink" Target="https://library.nzfvc.org.nz/cgi-bin/koha/opac-detail.pl?biblionumber=5197" TargetMode="External"/><Relationship Id="rId53" Type="http://schemas.openxmlformats.org/officeDocument/2006/relationships/hyperlink" Target="https://library.nzfvc.org.nz/cgi-bin/koha/opac-detail.pl?biblionumber=4657" TargetMode="External"/><Relationship Id="rId58" Type="http://schemas.openxmlformats.org/officeDocument/2006/relationships/hyperlink" Target="https://library.nzfvc.org.nz/cgi-bin/koha/opac-detail.pl?biblionumber=5563" TargetMode="External"/><Relationship Id="rId74" Type="http://schemas.openxmlformats.org/officeDocument/2006/relationships/hyperlink" Target="https://aifs.gov.au/publications/family-matters/issue-98/identifying-and-responding-family-violence-and-child-safety-concerns" TargetMode="External"/><Relationship Id="rId79" Type="http://schemas.openxmlformats.org/officeDocument/2006/relationships/hyperlink" Target="https://papers.ssrn.com/sol3/papers.cfm?abstract_id=2427522" TargetMode="External"/><Relationship Id="rId102" Type="http://schemas.openxmlformats.org/officeDocument/2006/relationships/hyperlink" Target="https://library.nzfvc.org.nz/cgi-bin/koha/opac-detail.pl?biblionumber=4643" TargetMode="External"/><Relationship Id="rId5" Type="http://schemas.openxmlformats.org/officeDocument/2006/relationships/webSettings" Target="webSettings.xml"/><Relationship Id="rId61" Type="http://schemas.openxmlformats.org/officeDocument/2006/relationships/hyperlink" Target="https://library.nzfvc.org.nz/cgi-bin/koha/opac-detail.pl?biblionumber=5929" TargetMode="External"/><Relationship Id="rId82" Type="http://schemas.openxmlformats.org/officeDocument/2006/relationships/hyperlink" Target="https://library.nzfvc.org.nz/cgi-bin/koha/opac-detail.pl?biblionumber=3739" TargetMode="External"/><Relationship Id="rId90" Type="http://schemas.openxmlformats.org/officeDocument/2006/relationships/hyperlink" Target="http://australianmensrights.com/Domestic_Violence_Statistics-Child_Abuse_Australia/Family_Courts_Violence_Review-Australian_Government-Professor_Richard_Chisholm_2009.pdf" TargetMode="External"/><Relationship Id="rId95" Type="http://schemas.openxmlformats.org/officeDocument/2006/relationships/hyperlink" Target="https://doi.org/10.1093/lawfam/ebx004" TargetMode="External"/><Relationship Id="rId19" Type="http://schemas.openxmlformats.org/officeDocument/2006/relationships/hyperlink" Target="https://library.nzfvc.org.nz/cgi-bin/koha/opac-detail.pl?biblionumber=5829" TargetMode="External"/><Relationship Id="rId14" Type="http://schemas.openxmlformats.org/officeDocument/2006/relationships/hyperlink" Target="https://library.nzfvc.org.nz/cgi-bin/koha/opac-detail.pl?biblionumber=5580" TargetMode="External"/><Relationship Id="rId22" Type="http://schemas.openxmlformats.org/officeDocument/2006/relationships/hyperlink" Target="https://library.nzfvc.org.nz/cgi-bin/koha/opac-detail.pl?biblionumber=4655" TargetMode="External"/><Relationship Id="rId27" Type="http://schemas.openxmlformats.org/officeDocument/2006/relationships/hyperlink" Target="https://www.passnz.co.nz/" TargetMode="External"/><Relationship Id="rId30" Type="http://schemas.openxmlformats.org/officeDocument/2006/relationships/hyperlink" Target="https://library.nzfvc.org.nz/cgi-bin/koha/opac-detail.pl?biblionumber=5937" TargetMode="External"/><Relationship Id="rId35" Type="http://schemas.openxmlformats.org/officeDocument/2006/relationships/hyperlink" Target="https://library.nzfvc.org.nz/cgi-bin/koha/opac-detail.pl?biblionumber=5942" TargetMode="External"/><Relationship Id="rId43" Type="http://schemas.openxmlformats.org/officeDocument/2006/relationships/hyperlink" Target="https://library.nzfvc.org.nz/cgi-bin/koha/opac-detail.pl?biblionumber=5198" TargetMode="External"/><Relationship Id="rId48" Type="http://schemas.openxmlformats.org/officeDocument/2006/relationships/hyperlink" Target="https://library.nzfvc.org.nz/cgi-bin/koha/opac-detail.pl?biblionumber=1886" TargetMode="External"/><Relationship Id="rId56" Type="http://schemas.openxmlformats.org/officeDocument/2006/relationships/hyperlink" Target="http://www.familycourt.gov.au/wps/wcm/connect/fcoaweb/reports-and-publications/publications/family+violence/family-violence-best-practice-principles" TargetMode="External"/><Relationship Id="rId64" Type="http://schemas.openxmlformats.org/officeDocument/2006/relationships/hyperlink" Target="https://www.aph.gov.au/Parliamentary_Business/Committees/House/Social_Policy_and_Legal_Affairs/FVlawreform/Report" TargetMode="External"/><Relationship Id="rId69" Type="http://schemas.openxmlformats.org/officeDocument/2006/relationships/hyperlink" Target="https://library.nzfvc.org.nz/cgi-bin/koha/opac-detail.pl?biblionumber=5290" TargetMode="External"/><Relationship Id="rId77" Type="http://schemas.openxmlformats.org/officeDocument/2006/relationships/hyperlink" Target="https://www.themonthly.com.au/issue/2015/november/1446296400/jess-hill/suffer-children" TargetMode="External"/><Relationship Id="rId100" Type="http://schemas.openxmlformats.org/officeDocument/2006/relationships/hyperlink" Target="http://rightsofwomen.org.uk/wp-content/uploads/2014/10/Picking_Up_the_Pieces_Report-2012l.pdf" TargetMode="External"/><Relationship Id="rId105" Type="http://schemas.openxmlformats.org/officeDocument/2006/relationships/hyperlink" Target="https://library.nzfvc.org.nz/cgi-bin/koha/opac-detail.pl?biblionumber=5172" TargetMode="External"/><Relationship Id="rId113" Type="http://schemas.openxmlformats.org/officeDocument/2006/relationships/hyperlink" Target="https://library.nzfvc.org.nz/cgi-bin/koha/opac-detail.pl?biblionumber=4327" TargetMode="External"/><Relationship Id="rId118" Type="http://schemas.openxmlformats.org/officeDocument/2006/relationships/hyperlink" Target="https://nzfvc.org.nz" TargetMode="External"/><Relationship Id="rId8" Type="http://schemas.openxmlformats.org/officeDocument/2006/relationships/image" Target="media/image1.emf"/><Relationship Id="rId51" Type="http://schemas.openxmlformats.org/officeDocument/2006/relationships/hyperlink" Target="https://library.nzfvc.org.nz/cgi-bin/koha/opac-detail.pl?biblionumber=5160" TargetMode="External"/><Relationship Id="rId72" Type="http://schemas.openxmlformats.org/officeDocument/2006/relationships/hyperlink" Target="http://www.womenslegal.org.au/files/file/SAFETY%20FIRST%20POLICY%20PLATFORM.MAY%202016_FINAL.pdf" TargetMode="External"/><Relationship Id="rId80" Type="http://schemas.openxmlformats.org/officeDocument/2006/relationships/hyperlink" Target="https://aifs.gov.au/cfca/2014/02/21/the-role-of-independent-childrens-lawyers-in-the-family-law-system" TargetMode="External"/><Relationship Id="rId85" Type="http://schemas.openxmlformats.org/officeDocument/2006/relationships/hyperlink" Target="https://library.nzfvc.org.nz/cgi-bin/koha/opac-detail.pl?biblionumber=3606" TargetMode="External"/><Relationship Id="rId93" Type="http://schemas.openxmlformats.org/officeDocument/2006/relationships/hyperlink" Target="https://doi.org/10.1111/cfs.12210" TargetMode="External"/><Relationship Id="rId98" Type="http://schemas.openxmlformats.org/officeDocument/2006/relationships/hyperlink" Target="http://hdl.handle.net/10036/3462"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ibrary.nzfvc.org.nz/cgi-bin/koha/opac-detail.pl?biblionumber=5415" TargetMode="External"/><Relationship Id="rId17" Type="http://schemas.openxmlformats.org/officeDocument/2006/relationships/hyperlink" Target="https://library.nzfvc.org.nz/cgi-bin/koha/opac-detail.pl?biblionumber=5834" TargetMode="External"/><Relationship Id="rId25" Type="http://schemas.openxmlformats.org/officeDocument/2006/relationships/hyperlink" Target="https://library.nzfvc.org.nz/cgi-bin/koha/opac-detail.pl?biblionumber=5181" TargetMode="External"/><Relationship Id="rId33" Type="http://schemas.openxmlformats.org/officeDocument/2006/relationships/hyperlink" Target="https://library.nzfvc.org.nz/cgi-bin/koha/opac-detail.pl?biblionumber=4627" TargetMode="External"/><Relationship Id="rId38" Type="http://schemas.openxmlformats.org/officeDocument/2006/relationships/hyperlink" Target="https://library.nzfvc.org.nz/cgi-bin/koha/opac-detail.pl?biblionumber=4823" TargetMode="External"/><Relationship Id="rId46" Type="http://schemas.openxmlformats.org/officeDocument/2006/relationships/hyperlink" Target="https://library.nzfvc.org.nz/cgi-bin/koha/opac-detail.pl?biblionumber=3588" TargetMode="External"/><Relationship Id="rId59" Type="http://schemas.openxmlformats.org/officeDocument/2006/relationships/hyperlink" Target="http://journals.sagepub.com/toc/crjb/18/1" TargetMode="External"/><Relationship Id="rId67" Type="http://schemas.openxmlformats.org/officeDocument/2006/relationships/hyperlink" Target="https://library.nzfvc.org.nz/cgi-bin/koha/opac-detail.pl?biblionumber=5177" TargetMode="External"/><Relationship Id="rId103" Type="http://schemas.openxmlformats.org/officeDocument/2006/relationships/hyperlink" Target="https://doi.org/10.1016/j.childyouth.2010.08.022" TargetMode="External"/><Relationship Id="rId108" Type="http://schemas.openxmlformats.org/officeDocument/2006/relationships/hyperlink" Target="https://library.nzfvc.org.nz/cgi-bin/koha/opac-detail.pl?biblionumber=5199" TargetMode="External"/><Relationship Id="rId116" Type="http://schemas.openxmlformats.org/officeDocument/2006/relationships/hyperlink" Target="https://law.ucdavis.edu/faculty/bruch/files/fam353_06_Bruch_527_552.pdf" TargetMode="External"/><Relationship Id="rId20" Type="http://schemas.openxmlformats.org/officeDocument/2006/relationships/hyperlink" Target="https://library.nzfvc.org.nz/cgi-bin/koha/opac-detail.pl?biblionumber=5830" TargetMode="External"/><Relationship Id="rId41" Type="http://schemas.openxmlformats.org/officeDocument/2006/relationships/hyperlink" Target="https://library.nzfvc.org.nz/cgi-bin/koha/opac-detail.pl?biblionumber=3948" TargetMode="External"/><Relationship Id="rId54" Type="http://schemas.openxmlformats.org/officeDocument/2006/relationships/hyperlink" Target="https://library.nzfvc.org.nz/cgi-bin/koha/opac-detail.pl?biblionumber=5743" TargetMode="External"/><Relationship Id="rId62" Type="http://schemas.openxmlformats.org/officeDocument/2006/relationships/hyperlink" Target="https://library.nzfvc.org.nz/cgi-bin/koha/opac-detail.pl?biblionumber=5807" TargetMode="External"/><Relationship Id="rId70" Type="http://schemas.openxmlformats.org/officeDocument/2006/relationships/hyperlink" Target="https://pmc.gov.au/sites/default/files/publications/COAG-summit-outcomes.pdf" TargetMode="External"/><Relationship Id="rId75" Type="http://schemas.openxmlformats.org/officeDocument/2006/relationships/hyperlink" Target="https://aifs.gov.au/publications/experiences-separated-parents-study" TargetMode="External"/><Relationship Id="rId83" Type="http://schemas.openxmlformats.org/officeDocument/2006/relationships/hyperlink" Target="https://library.nzfvc.org.nz/cgi-bin/koha/opac-detail.pl?biblionumber=4092" TargetMode="External"/><Relationship Id="rId88" Type="http://schemas.openxmlformats.org/officeDocument/2006/relationships/hyperlink" Target="https://aifs.gov.au/publications/family-matters/issue-86/effect-family-violence-post-separation-parenting-arrangements" TargetMode="External"/><Relationship Id="rId91" Type="http://schemas.openxmlformats.org/officeDocument/2006/relationships/hyperlink" Target="https://aifs.gov.au/publications/evaluation-2006-family-law-reforms" TargetMode="External"/><Relationship Id="rId96" Type="http://schemas.openxmlformats.org/officeDocument/2006/relationships/hyperlink" Target="https://library.nzfvc.org.nz/cgi-bin/koha/opac-detail.pl?biblionumber=5161" TargetMode="External"/><Relationship Id="rId111" Type="http://schemas.openxmlformats.org/officeDocument/2006/relationships/hyperlink" Target="https://library.nzfvc.org.nz/cgi-bin/koha/opac-detail.pl?biblionumber=46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brary.nzfvc.org.nz/cgi-bin/koha/opac-detail.pl?biblionumber=5535" TargetMode="External"/><Relationship Id="rId23" Type="http://schemas.openxmlformats.org/officeDocument/2006/relationships/hyperlink" Target="https://library.nzfvc.org.nz/cgi-bin/koha/opac-detail.pl?biblionumber=4928" TargetMode="External"/><Relationship Id="rId28" Type="http://schemas.openxmlformats.org/officeDocument/2006/relationships/hyperlink" Target="https://library.nzfvc.org.nz/cgi-bin/koha/opac-detail.pl?biblionumber=3010" TargetMode="External"/><Relationship Id="rId36" Type="http://schemas.openxmlformats.org/officeDocument/2006/relationships/hyperlink" Target="https://library.nzfvc.org.nz/cgi-bin/koha/opac-detail.pl?biblionumber=3819" TargetMode="External"/><Relationship Id="rId49" Type="http://schemas.openxmlformats.org/officeDocument/2006/relationships/hyperlink" Target="https://library.nzfvc.org.nz/cgi-bin/koha/opac-detail.pl?biblionumber=5935" TargetMode="External"/><Relationship Id="rId57" Type="http://schemas.openxmlformats.org/officeDocument/2006/relationships/hyperlink" Target="https://arts.monash.edu/gender-and-family-violence/wp-content/uploads/sites/11/2018/08/RB-Systems-Abuse.pdf" TargetMode="External"/><Relationship Id="rId106" Type="http://schemas.openxmlformats.org/officeDocument/2006/relationships/hyperlink" Target="https://library.nzfvc.org.nz/cgi-bin/koha/opac-detail.pl?biblionumber=5515" TargetMode="External"/><Relationship Id="rId114" Type="http://schemas.openxmlformats.org/officeDocument/2006/relationships/hyperlink" Target="https://100r.org/2016/12/custody-2/" TargetMode="External"/><Relationship Id="rId119" Type="http://schemas.openxmlformats.org/officeDocument/2006/relationships/footer" Target="footer1.xml"/><Relationship Id="rId10" Type="http://schemas.openxmlformats.org/officeDocument/2006/relationships/hyperlink" Target="https://nzfvc.org.nz/?q=node/523" TargetMode="External"/><Relationship Id="rId31" Type="http://schemas.openxmlformats.org/officeDocument/2006/relationships/hyperlink" Target="https://library.nzfvc.org.nz/cgi-bin/koha/opac-detail.pl?biblionumber=5938" TargetMode="External"/><Relationship Id="rId44" Type="http://schemas.openxmlformats.org/officeDocument/2006/relationships/hyperlink" Target="https://library.nzfvc.org.nz/cgi-bin/koha/opac-detail.pl?biblionumber=3589" TargetMode="External"/><Relationship Id="rId52" Type="http://schemas.openxmlformats.org/officeDocument/2006/relationships/hyperlink" Target="https://library.nzfvc.org.nz/cgi-bin/koha/opac-detail.pl?biblionumber=4568" TargetMode="External"/><Relationship Id="rId60" Type="http://schemas.openxmlformats.org/officeDocument/2006/relationships/hyperlink" Target="https://library.nzfvc.org.nz/cgi-bin/koha/opac-detail.pl?biblionumber=5928" TargetMode="External"/><Relationship Id="rId65" Type="http://schemas.openxmlformats.org/officeDocument/2006/relationships/hyperlink" Target="https://library.nzfvc.org.nz/cgi-bin/koha/opac-detail.pl?biblionumber=5492" TargetMode="External"/><Relationship Id="rId73" Type="http://schemas.openxmlformats.org/officeDocument/2006/relationships/hyperlink" Target="https://bravehearts.org.au/wp-content/uploads/2018/03/Abbeys-Project_Family-Law-discussion-paper-CURRENT.pdf" TargetMode="External"/><Relationship Id="rId78" Type="http://schemas.openxmlformats.org/officeDocument/2006/relationships/hyperlink" Target="https://library.nzfvc.org.nz/cgi-bin/koha/opac-detail.pl?biblionumber=5766" TargetMode="External"/><Relationship Id="rId81" Type="http://schemas.openxmlformats.org/officeDocument/2006/relationships/hyperlink" Target="https://www.ag.gov.au/Publications/Documents/SurveyOfRecentlySeparatedParents2012/SRSP_Report.pdf" TargetMode="External"/><Relationship Id="rId86" Type="http://schemas.openxmlformats.org/officeDocument/2006/relationships/hyperlink" Target="https://www.ag.gov.au/FamiliesAndMarriage/Families/FamilyViolence/Documents/Family%20violence%20and%20family%20law%20in%20Australia%20volume%201.pdf" TargetMode="External"/><Relationship Id="rId94" Type="http://schemas.openxmlformats.org/officeDocument/2006/relationships/hyperlink" Target="https://library.nzfvc.org.nz/cgi-bin/koha/opac-detail.pl?biblionumber=5922" TargetMode="External"/><Relationship Id="rId99" Type="http://schemas.openxmlformats.org/officeDocument/2006/relationships/hyperlink" Target="http://www.judiciary.gov.uk/wp-content/uploads/2015/03/vwcwg-report-march-2015.pdf" TargetMode="External"/><Relationship Id="rId101" Type="http://schemas.openxmlformats.org/officeDocument/2006/relationships/hyperlink" Target="https://library.nzfvc.org.nz/cgi-bin/koha/opac-detail.pl?biblionumber=5050"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ltations.justice.govt.nz/policy/rewriting-family-justice-reforms/" TargetMode="External"/><Relationship Id="rId13" Type="http://schemas.openxmlformats.org/officeDocument/2006/relationships/hyperlink" Target="https://library.nzfvc.org.nz/cgi-bin/koha/opac-detail.pl?biblionumber=5579" TargetMode="External"/><Relationship Id="rId18" Type="http://schemas.openxmlformats.org/officeDocument/2006/relationships/hyperlink" Target="https://library.nzfvc.org.nz/cgi-bin/koha/opac-detail.pl?biblionumber=5828" TargetMode="External"/><Relationship Id="rId39" Type="http://schemas.openxmlformats.org/officeDocument/2006/relationships/hyperlink" Target="https://library.nzfvc.org.nz/cgi-bin/koha/opac-detail.pl?biblionumber=4464" TargetMode="External"/><Relationship Id="rId109" Type="http://schemas.openxmlformats.org/officeDocument/2006/relationships/hyperlink" Target="https://library.nzfvc.org.nz/cgi-bin/koha/opac-detail.pl?biblionumber=4639" TargetMode="External"/><Relationship Id="rId34" Type="http://schemas.openxmlformats.org/officeDocument/2006/relationships/hyperlink" Target="https://library.nzfvc.org.nz/cgi-bin/koha/opac-detail.pl?biblionumber=5939" TargetMode="External"/><Relationship Id="rId50" Type="http://schemas.openxmlformats.org/officeDocument/2006/relationships/hyperlink" Target="https://library.nzfvc.org.nz/cgi-bin/koha/opac-detail.pl?biblionumber=5132" TargetMode="External"/><Relationship Id="rId55" Type="http://schemas.openxmlformats.org/officeDocument/2006/relationships/hyperlink" Target="http://dfvbenchbook.aija.org.au/contents" TargetMode="External"/><Relationship Id="rId76" Type="http://schemas.openxmlformats.org/officeDocument/2006/relationships/hyperlink" Target="https://library.nzfvc.org.nz/cgi-bin/koha/opac-detail.pl?biblionumber=4551" TargetMode="External"/><Relationship Id="rId97" Type="http://schemas.openxmlformats.org/officeDocument/2006/relationships/hyperlink" Target="https://library.nzfvc.org.nz/cgi-bin/koha/opac-detail.pl?biblionumber=4853" TargetMode="External"/><Relationship Id="rId104" Type="http://schemas.openxmlformats.org/officeDocument/2006/relationships/hyperlink" Target="https://library.nzfvc.org.nz/cgi-bin/koha/opac-detail.pl?biblionumber=5888"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wlsa.org.au/campaigns/safety_first_in_family_law" TargetMode="External"/><Relationship Id="rId92" Type="http://schemas.openxmlformats.org/officeDocument/2006/relationships/hyperlink" Target="https://assets.publishing.service.gov.uk/government/uploads/system/uploads/attachment_data/file/592873/alleged-perpetrators-of-abuse-as-litigants-in-person.PDF" TargetMode="External"/><Relationship Id="rId2" Type="http://schemas.openxmlformats.org/officeDocument/2006/relationships/numbering" Target="numbering.xml"/><Relationship Id="rId29" Type="http://schemas.openxmlformats.org/officeDocument/2006/relationships/hyperlink" Target="http://www.lawcom.govt.nz/our-projects/justice-experiences-m%C4%81ori-women" TargetMode="External"/><Relationship Id="rId24" Type="http://schemas.openxmlformats.org/officeDocument/2006/relationships/hyperlink" Target="https://library.nzfvc.org.nz/cgi-bin/koha/opac-detail.pl?biblionumber=5158" TargetMode="External"/><Relationship Id="rId40" Type="http://schemas.openxmlformats.org/officeDocument/2006/relationships/hyperlink" Target="https://library.nzfvc.org.nz/cgi-bin/koha/opac-detail.pl?biblionumber=3883" TargetMode="External"/><Relationship Id="rId45" Type="http://schemas.openxmlformats.org/officeDocument/2006/relationships/hyperlink" Target="https://library.nzfvc.org.nz/cgi-bin/koha/opac-detail.pl?biblionumber=1858" TargetMode="External"/><Relationship Id="rId66" Type="http://schemas.openxmlformats.org/officeDocument/2006/relationships/hyperlink" Target="http://classic.austlii.edu.au/au/journals/UTSLRS/2017/29.html" TargetMode="External"/><Relationship Id="rId87" Type="http://schemas.openxmlformats.org/officeDocument/2006/relationships/hyperlink" Target="https://www.ag.gov.au/FamiliesAndMarriage/Families/FamilyViolence/Documents/Family%20violence%20and%20family%20law%20in%20Australia%20volume%202.pdf" TargetMode="External"/><Relationship Id="rId110" Type="http://schemas.openxmlformats.org/officeDocument/2006/relationships/hyperlink" Target="https://doi.org/10.1177%2F1077801211407290" TargetMode="External"/><Relationship Id="rId115" Type="http://schemas.openxmlformats.org/officeDocument/2006/relationships/hyperlink" Target="http://dx.doi.org/10.1177/1077801207308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BB4C-8D33-4AC4-A960-54D4FBEF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5257</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Richards</dc:creator>
  <cp:keywords/>
  <dc:description/>
  <cp:lastModifiedBy>Nicola Paton</cp:lastModifiedBy>
  <cp:revision>3</cp:revision>
  <dcterms:created xsi:type="dcterms:W3CDTF">2018-10-31T23:38:00Z</dcterms:created>
  <dcterms:modified xsi:type="dcterms:W3CDTF">2018-10-31T23:39:00Z</dcterms:modified>
</cp:coreProperties>
</file>